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（十二）农村集体土地征收基层政务公开标准目录</w:t>
      </w:r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714"/>
        <w:gridCol w:w="1260"/>
        <w:gridCol w:w="1980"/>
        <w:gridCol w:w="1620"/>
        <w:gridCol w:w="1786"/>
        <w:gridCol w:w="554"/>
        <w:gridCol w:w="875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征地管理政策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法规政策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补偿安置法律以及适用于本地区的政策、技术标准等规定要求。1.法律法规和规章；2.征地前期准备、征地审查报批、征地组织实施规范性文件；3.土地补偿费和安置补助费标准（征地区片综合地价或征地统一年产值标准）；4.地上附着物和青苗补偿费标准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自该信息形成或者变更之日起20个工作日内予以公开，法律法规另有规定的除外。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■征地信息公开平台      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征地前期准备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土地征收启动公告</w:t>
            </w:r>
          </w:p>
        </w:tc>
        <w:tc>
          <w:tcPr>
            <w:tcW w:w="271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在拟征收土地前，应明确征收土地有关事项并予以公开。1.拟征收土地用途；2.拟征收土地的位置和范围；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.开展土地现状调查的安排；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.拟征收土地的原用途管控（包括不得抢栽、抢种、抢建等有关规定）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《国务院关于深化改革严格土地管理的决定》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</w:rPr>
              <w:t>在实地启动拟征收土地工作时，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公告期限不少于10个工作日。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乡镇街道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/村公示栏（电子屏）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▲政府网站    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▲征地信息公开平台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收到征地批准文件之日起10个工作日内，在政府网站、征地信息公开平台公开。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</w:rPr>
              <w:t>征地前期</w:t>
            </w: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准备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征地补偿安置公告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rPr>
                <w:rFonts w:hint="default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县人民政府应当根据社会稳定风险评估结果，结合土地现状调查，组织相关部门，编制征地补偿安置方案并发布。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1.征地补偿安置方案（涉及房屋时包含房屋征收补偿安置方案）2.申请听证事项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3征地补偿登记期限及异议反馈渠道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4.青苗及地上附着物调查表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eastAsia="仿宋_GB2312"/>
                <w:strike/>
                <w:dstrike w:val="0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5土地使用权调查表</w:t>
            </w:r>
          </w:p>
          <w:p>
            <w:pPr>
              <w:rPr>
                <w:rFonts w:hint="default" w:ascii="仿宋_GB2312" w:eastAsia="仿宋_GB2312"/>
                <w:strike/>
                <w:dstrike w:val="0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6.勘测定界图</w:t>
            </w:r>
          </w:p>
          <w:p>
            <w:pPr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7法律规定的其他事项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《征收土地公告办法》。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</w:rPr>
              <w:t>拟定《征地补偿安置方案》后5个工作日内公开。</w:t>
            </w:r>
          </w:p>
          <w:p>
            <w:pPr>
              <w:widowControl/>
              <w:spacing w:line="320" w:lineRule="exact"/>
              <w:ind w:firstLine="360" w:firstLineChars="200"/>
              <w:rPr>
                <w:rFonts w:hint="default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公示时间为30日。</w:t>
            </w:r>
          </w:p>
          <w:p>
            <w:pPr>
              <w:widowControl/>
              <w:spacing w:line="320" w:lineRule="exact"/>
              <w:ind w:firstLine="360" w:firstLineChars="200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公示结束后，转为依申请公开。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乡镇街道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村公示栏（电子屏）</w:t>
            </w:r>
          </w:p>
          <w:p>
            <w:pPr>
              <w:widowControl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征地前期准备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</w:rPr>
            </w:pPr>
          </w:p>
          <w:p>
            <w:pPr>
              <w:widowControl/>
              <w:jc w:val="center"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征地听证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被征地的农村集体经济组织半数以上（不含半数）成员认为征地补偿安置方案不符合法律法规规定的，县人民政府应当组织召开听证会并发布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听证通知书》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按《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听证通知书》规定的时间组织听证；实施听证的，公开听证相关材料。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听证通知书》；</w:t>
            </w:r>
          </w:p>
          <w:p>
            <w:pPr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2.听证处理意见；</w:t>
            </w:r>
          </w:p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《国土资源听证规定》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①《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征地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听证通知书》应在组织听证7个工作日前予以公开；②其他听证公开内容在拟征地听证工作结束后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个工作日内在村公示栏公开。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Calibri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■/村公示栏（电子屏）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▲政府网站    </w:t>
            </w:r>
          </w:p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▲征地信息公开平台</w:t>
            </w:r>
          </w:p>
          <w:p>
            <w:pPr>
              <w:widowControl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征地补偿登记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</w:rPr>
              <w:t>征地补偿登记</w:t>
            </w: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lang w:val="en-US" w:eastAsia="zh-CN"/>
              </w:rPr>
              <w:t>.</w:t>
            </w:r>
          </w:p>
          <w:p>
            <w:pPr>
              <w:rPr>
                <w:rFonts w:hint="default" w:ascii="仿宋_GB2312" w:eastAsia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地补偿安置公告规定的期限内实行登记补偿登记，对土地现状调查和结果公示有异议的，持相关不动产权属证明材料登记，并进行公示；若对土地现状调查和结果公示无异议或者在规定期限内不登记的，则不再重新公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《土地管理法》、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000000"/>
                <w:sz w:val="18"/>
                <w:szCs w:val="18"/>
                <w:highlight w:val="none"/>
                <w:u w:val="none"/>
              </w:rPr>
              <w:t>征地补偿登记结束后5个工作日内公开。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公示结束后，转为依申请公开。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■村公示栏（电子屏）  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√拟征收土地所在地的村集体成员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ind w:firstLine="90" w:firstLineChars="50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征地审查报批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征地报批材料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县（市、区）人民政府按照建设用地审查报批有关规定，组织用地报批过程中的相关报批材料予以公开。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.县（市、区）自然资源主管部门建设用地审查意见；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.建设用地呈报说明书、农用地转用方案、补充耕地方案、征收土地方案、供地方案；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〔*其他相关文字报批材料和图件由各省（区、市）确定公开方式〕。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、建设用地审查报批有关规定。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before="156" w:beforeLines="50" w:after="156" w:afterLines="50" w:line="260" w:lineRule="exact"/>
              <w:jc w:val="left"/>
              <w:rPr>
                <w:rFonts w:ascii="仿宋_GB2312" w:hAnsi="Calibri" w:eastAsia="仿宋_GB2312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18"/>
                <w:szCs w:val="18"/>
              </w:rPr>
              <w:t>收到征地批准文件之日起10</w:t>
            </w:r>
            <w:r>
              <w:rPr>
                <w:rFonts w:ascii="仿宋_GB2312" w:eastAsia="仿宋_GB2312"/>
                <w:b w:val="0"/>
                <w:bCs w:val="0"/>
                <w:color w:val="auto"/>
                <w:sz w:val="18"/>
                <w:szCs w:val="18"/>
              </w:rPr>
              <w:t>个工作日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18"/>
                <w:szCs w:val="18"/>
              </w:rPr>
              <w:t>内公开。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b w:val="0"/>
                <w:bCs w:val="0"/>
                <w:strike/>
                <w:dstrike w:val="0"/>
                <w:color w:val="auto"/>
                <w:sz w:val="18"/>
                <w:szCs w:val="18"/>
                <w:highlight w:val="yellow"/>
              </w:rPr>
            </w:pPr>
          </w:p>
          <w:p>
            <w:pPr>
              <w:widowControl/>
              <w:spacing w:line="260" w:lineRule="exact"/>
              <w:rPr>
                <w:rFonts w:hint="default" w:ascii="仿宋_GB2312" w:eastAsia="仿宋_GB2312"/>
                <w:b w:val="0"/>
                <w:bCs w:val="0"/>
                <w:strike/>
                <w:dstrike w:val="0"/>
                <w:color w:val="auto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县自然资源和规划局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▲政府网站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▲征地信息公开平台</w:t>
            </w:r>
          </w:p>
          <w:p>
            <w:pPr>
              <w:widowControl/>
              <w:spacing w:line="260" w:lineRule="exac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征地批准文件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有权一级人民政府批准用地的批复文件、地方人民政府转发批复文件应予以公开。 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1.国务院批准用地批复文件（指用地由国务院批准）；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2.省级人民政府批准用地批复文件（指用地由省级人民政府批准）；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3.国务院批准城市用地后省级人民政府审核同意实施方案文件；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4.地方人民政府转发用地批复文件；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5.其他用地批准文件。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《土地管理法》、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收到征地批准文件之日起10个工作日内公开。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县自然资源和规划局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▲政府网站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▲征地信息公开平台      </w:t>
            </w:r>
          </w:p>
          <w:p>
            <w:pPr>
              <w:widowControl/>
              <w:spacing w:line="260" w:lineRule="exact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▲村公示栏（电子屏）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征地组织实施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土地征收公告</w:t>
            </w:r>
          </w:p>
        </w:tc>
        <w:tc>
          <w:tcPr>
            <w:tcW w:w="271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根据用地批复文件，县（市、区）人民政府拟定</w:t>
            </w: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土地征收公告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并予以公开。</w:t>
            </w:r>
          </w:p>
          <w:p>
            <w:pPr>
              <w:spacing w:line="260" w:lineRule="exact"/>
              <w:rPr>
                <w:rFonts w:hint="default" w:ascii="仿宋_GB2312" w:eastAsia="仿宋_GB2312"/>
                <w:strike/>
                <w:dstrike w:val="0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1.征地批准机关、批准文号、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征收土地用途、范围、面积及救济途径等内容。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《土地管理法》、《征收土地公告办法》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hint="default" w:ascii="仿宋_GB2312" w:eastAsia="仿宋_GB2312"/>
                <w:strike w:val="0"/>
                <w:dstrike w:val="0"/>
                <w:color w:val="FF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收到征地批准文件之日起10个工作日内公开。</w:t>
            </w:r>
          </w:p>
          <w:p>
            <w:pPr>
              <w:widowControl/>
              <w:spacing w:line="26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Calibri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color w:val="auto"/>
                <w:sz w:val="18"/>
                <w:szCs w:val="18"/>
                <w:highlight w:val="none"/>
                <w:lang w:val="en-US" w:eastAsia="zh-CN"/>
              </w:rPr>
              <w:t>县征收中心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▲政府网站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60" w:lineRule="exact"/>
              <w:rPr>
                <w:rFonts w:hint="eastAsia"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 xml:space="preserve">▲征地信息公开平台      </w:t>
            </w:r>
          </w:p>
          <w:p>
            <w:pPr>
              <w:widowControl/>
              <w:spacing w:line="260" w:lineRule="exac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▲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  <w:lang w:val="en-US" w:eastAsia="zh-CN"/>
              </w:rPr>
              <w:t>乡镇街道</w:t>
            </w:r>
            <w:r>
              <w:rPr>
                <w:rFonts w:ascii="仿宋_GB2312" w:eastAsia="仿宋_GB2312"/>
                <w:color w:val="auto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color w:val="auto"/>
                <w:sz w:val="18"/>
                <w:szCs w:val="18"/>
              </w:rPr>
              <w:t>村公示栏（电子屏）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594398-911E-464C-8BB6-93E929EBACB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4FC4B2-D6FA-47FF-81F9-F7F89BF426D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48B476E-09BA-4458-947C-238CAAB3E88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5ADE1AD-F3EB-4C75-868C-7F00B110CF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TgxNjlhMjdhMjVhYjFhMzg5OWFiZDcwNDY3NDkifQ=="/>
  </w:docVars>
  <w:rsids>
    <w:rsidRoot w:val="14424263"/>
    <w:rsid w:val="14424263"/>
    <w:rsid w:val="17BF06D2"/>
    <w:rsid w:val="3E6B581A"/>
    <w:rsid w:val="466310B6"/>
    <w:rsid w:val="572762D5"/>
    <w:rsid w:val="6051244C"/>
    <w:rsid w:val="64FC765D"/>
    <w:rsid w:val="7579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2020-08-12T08:44:00Z</dcterms:created>
  <dc:creator>长乐未央.</dc:creator>
  <cp:lastModifiedBy>Icarus</cp:lastModifiedBy>
  <cp:lastPrinted>2020-08-14T09:08:00Z</cp:lastPrinted>
  <dcterms:modified xsi:type="dcterms:W3CDTF">2024-04-26T02:20:10Z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8F08705D9AC049BB8772D0693D6F9993_12</vt:lpwstr>
  </property>
</Properties>
</file>