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油竹街道办事处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信息主动公开基本目录</w:t>
      </w:r>
    </w:p>
    <w:tbl>
      <w:tblPr>
        <w:tblStyle w:val="5"/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681"/>
        <w:gridCol w:w="907"/>
        <w:gridCol w:w="1236"/>
        <w:gridCol w:w="3051"/>
        <w:gridCol w:w="1350"/>
        <w:gridCol w:w="900"/>
        <w:gridCol w:w="160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事项类别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事项名称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公开依据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过程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公开主体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内容要求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公开时限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格式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公开渠道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机构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介绍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ind w:left="25" w:leftChars="-59" w:right="-78" w:rightChars="-37" w:hanging="149" w:hangingChars="68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本机关负责人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领导姓名、工作职务、工作分工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本机关简介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职能介绍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内设机构简介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内设机构名称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、简介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管理机构（下属机构）简介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下属机构名称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简介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政策文件及解读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行政规范性文件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履职依据的法律、法规、规章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■其他 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本机关其他政策文件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本单位拟发的主动公开的公文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重要公告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重要信息公开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规划信息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规划信息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区域事业发展总结及规划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财政预决算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财政预算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■决策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执行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服务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财政预算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财政决算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算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民生信息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民生信息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2"/>
                <w:szCs w:val="22"/>
                <w:lang w:val="en-US" w:eastAsia="zh-CN" w:bidi="ar-SA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备注：扶贫、教育、医疗、社会保障、就业、环保、卫生、安全生产、食品药品、产品质量等信息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贯彻落实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贯彻落实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农业农村政策、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2"/>
                <w:szCs w:val="22"/>
              </w:rPr>
              <w:t>农田水利工程建设运营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、农村土地承包经营权流转、宅基地使用情况审核、土地征收、房屋征收、筹资筹劳、社会救助等信息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人事信息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人事信息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本单位人事任免相关信息、公务员（事业编 制人员）招考公告、考试信息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建议提案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人大代表建议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人大代表建议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政协委员提案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政协委员提案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工作动态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工作动态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本单位有关的会议、活动等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业务工作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行政许可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行政许可的设定依据、实施主体、咨询和监督举报电话、申请条件、申请材料、办理流程、设定依据、收费标准、常见问题、许可结果等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其他业务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其他相关业务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政府信息公开年度报告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政府信息公开年度报告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油竹街道办事处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政府信息公开年度总结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6508806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6838" w:h="11906" w:orient="landscape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1466BD0-FFEB-4294-8A62-FCF7A9BAC229}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  <w:embedRegular r:id="rId2" w:fontKey="{5E952B0B-1A31-4164-B252-55A5C42676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37822"/>
    <w:rsid w:val="00002231"/>
    <w:rsid w:val="0010585A"/>
    <w:rsid w:val="0021490B"/>
    <w:rsid w:val="00232A32"/>
    <w:rsid w:val="002342B0"/>
    <w:rsid w:val="00367DFA"/>
    <w:rsid w:val="00587A3C"/>
    <w:rsid w:val="00DE4C8C"/>
    <w:rsid w:val="00FB4001"/>
    <w:rsid w:val="0AD85A04"/>
    <w:rsid w:val="112D6766"/>
    <w:rsid w:val="15EB5F71"/>
    <w:rsid w:val="1DC65040"/>
    <w:rsid w:val="2A015E63"/>
    <w:rsid w:val="2AC92E5B"/>
    <w:rsid w:val="2BED7084"/>
    <w:rsid w:val="38FF7CDC"/>
    <w:rsid w:val="3B9C54AF"/>
    <w:rsid w:val="56BE0E44"/>
    <w:rsid w:val="5DAE1647"/>
    <w:rsid w:val="67286F5B"/>
    <w:rsid w:val="68E37822"/>
    <w:rsid w:val="6E1B677B"/>
    <w:rsid w:val="71422B9E"/>
    <w:rsid w:val="740A3655"/>
    <w:rsid w:val="78041E80"/>
    <w:rsid w:val="7C104B83"/>
    <w:rsid w:val="7C3B46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646</Words>
  <Characters>3684</Characters>
  <Lines>30</Lines>
  <Paragraphs>8</Paragraphs>
  <TotalTime>1</TotalTime>
  <ScaleCrop>false</ScaleCrop>
  <LinksUpToDate>false</LinksUpToDate>
  <CharactersWithSpaces>4322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2020-06-08T02:50:00Z</dcterms:created>
  <dc:creator>jhp2822</dc:creator>
  <cp:lastModifiedBy>Administrator</cp:lastModifiedBy>
  <dcterms:modified xsi:type="dcterms:W3CDTF">2020-07-14T02:30:18Z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