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641" w:right="4638"/>
        <w:jc w:val="center"/>
      </w:pPr>
      <w:r>
        <w:rPr>
          <w:rFonts w:hint="eastAsia"/>
          <w:lang w:eastAsia="zh-CN"/>
        </w:rPr>
        <w:t>青田县退役军人事务局</w:t>
      </w:r>
      <w:bookmarkStart w:id="0" w:name="_GoBack"/>
      <w:bookmarkEnd w:id="0"/>
      <w:r>
        <w:t>政府信息主动公开基本目录</w:t>
      </w:r>
    </w:p>
    <w:p>
      <w:pPr>
        <w:pStyle w:val="2"/>
        <w:spacing w:before="12"/>
        <w:rPr>
          <w:sz w:val="9"/>
        </w:rPr>
      </w:pPr>
    </w:p>
    <w:tbl>
      <w:tblPr>
        <w:tblStyle w:val="4"/>
        <w:tblW w:w="15252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76"/>
        <w:gridCol w:w="2573"/>
        <w:gridCol w:w="849"/>
        <w:gridCol w:w="991"/>
        <w:gridCol w:w="3891"/>
        <w:gridCol w:w="1275"/>
        <w:gridCol w:w="852"/>
        <w:gridCol w:w="1275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20" w:type="dxa"/>
          </w:tcPr>
          <w:p>
            <w:pPr>
              <w:pStyle w:val="7"/>
              <w:spacing w:before="17"/>
              <w:rPr>
                <w:rFonts w:ascii="微软雅黑"/>
                <w:sz w:val="9"/>
              </w:rPr>
            </w:pPr>
          </w:p>
          <w:p>
            <w:pPr>
              <w:pStyle w:val="7"/>
              <w:ind w:left="15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事项类别</w:t>
            </w:r>
          </w:p>
        </w:tc>
        <w:tc>
          <w:tcPr>
            <w:tcW w:w="1476" w:type="dxa"/>
          </w:tcPr>
          <w:p>
            <w:pPr>
              <w:pStyle w:val="7"/>
              <w:spacing w:before="17"/>
              <w:rPr>
                <w:rFonts w:ascii="微软雅黑"/>
                <w:sz w:val="9"/>
              </w:rPr>
            </w:pPr>
          </w:p>
          <w:p>
            <w:pPr>
              <w:pStyle w:val="7"/>
              <w:ind w:left="80" w:right="7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事项名称</w:t>
            </w:r>
          </w:p>
        </w:tc>
        <w:tc>
          <w:tcPr>
            <w:tcW w:w="2573" w:type="dxa"/>
          </w:tcPr>
          <w:p>
            <w:pPr>
              <w:pStyle w:val="7"/>
              <w:spacing w:before="17"/>
              <w:rPr>
                <w:rFonts w:ascii="微软雅黑"/>
                <w:sz w:val="9"/>
              </w:rPr>
            </w:pPr>
          </w:p>
          <w:p>
            <w:pPr>
              <w:pStyle w:val="7"/>
              <w:ind w:left="966" w:right="95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849" w:type="dxa"/>
          </w:tcPr>
          <w:p>
            <w:pPr>
              <w:pStyle w:val="7"/>
              <w:spacing w:before="17"/>
              <w:rPr>
                <w:rFonts w:ascii="微软雅黑"/>
                <w:sz w:val="9"/>
              </w:rPr>
            </w:pPr>
          </w:p>
          <w:p>
            <w:pPr>
              <w:pStyle w:val="7"/>
              <w:ind w:left="27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过程</w:t>
            </w:r>
          </w:p>
        </w:tc>
        <w:tc>
          <w:tcPr>
            <w:tcW w:w="991" w:type="dxa"/>
          </w:tcPr>
          <w:p>
            <w:pPr>
              <w:pStyle w:val="7"/>
              <w:spacing w:before="17"/>
              <w:rPr>
                <w:rFonts w:ascii="微软雅黑"/>
                <w:sz w:val="9"/>
              </w:rPr>
            </w:pPr>
          </w:p>
          <w:p>
            <w:pPr>
              <w:pStyle w:val="7"/>
              <w:ind w:left="19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spacing w:before="17"/>
              <w:rPr>
                <w:rFonts w:ascii="微软雅黑"/>
                <w:sz w:val="9"/>
              </w:rPr>
            </w:pPr>
          </w:p>
          <w:p>
            <w:pPr>
              <w:pStyle w:val="7"/>
              <w:ind w:left="1624" w:right="161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内容要求</w:t>
            </w:r>
          </w:p>
        </w:tc>
        <w:tc>
          <w:tcPr>
            <w:tcW w:w="1275" w:type="dxa"/>
            <w:tcBorders>
              <w:left w:val="single" w:color="000000" w:sz="6" w:space="0"/>
            </w:tcBorders>
          </w:tcPr>
          <w:p>
            <w:pPr>
              <w:pStyle w:val="7"/>
              <w:spacing w:before="17"/>
              <w:rPr>
                <w:rFonts w:ascii="微软雅黑"/>
                <w:sz w:val="9"/>
              </w:rPr>
            </w:pPr>
          </w:p>
          <w:p>
            <w:pPr>
              <w:pStyle w:val="7"/>
              <w:ind w:left="18" w:righ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852" w:type="dxa"/>
          </w:tcPr>
          <w:p>
            <w:pPr>
              <w:pStyle w:val="7"/>
              <w:spacing w:before="17"/>
              <w:rPr>
                <w:rFonts w:ascii="微软雅黑"/>
                <w:sz w:val="9"/>
              </w:rPr>
            </w:pPr>
          </w:p>
          <w:p>
            <w:pPr>
              <w:pStyle w:val="7"/>
              <w:ind w:left="12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公开格式</w:t>
            </w:r>
          </w:p>
        </w:tc>
        <w:tc>
          <w:tcPr>
            <w:tcW w:w="1275" w:type="dxa"/>
          </w:tcPr>
          <w:p>
            <w:pPr>
              <w:pStyle w:val="7"/>
              <w:spacing w:before="17"/>
              <w:rPr>
                <w:rFonts w:ascii="微软雅黑"/>
                <w:sz w:val="9"/>
              </w:rPr>
            </w:pPr>
          </w:p>
          <w:p>
            <w:pPr>
              <w:pStyle w:val="7"/>
              <w:ind w:left="33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</w:t>
            </w:r>
          </w:p>
        </w:tc>
        <w:tc>
          <w:tcPr>
            <w:tcW w:w="1150" w:type="dxa"/>
          </w:tcPr>
          <w:p>
            <w:pPr>
              <w:pStyle w:val="7"/>
              <w:spacing w:before="15" w:line="240" w:lineRule="atLeast"/>
              <w:ind w:left="273" w:right="185" w:hanging="7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20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1" w:line="300" w:lineRule="auto"/>
              <w:ind w:left="309" w:right="224"/>
              <w:rPr>
                <w:sz w:val="15"/>
              </w:rPr>
            </w:pPr>
            <w:r>
              <w:rPr>
                <w:sz w:val="15"/>
              </w:rPr>
              <w:t xml:space="preserve">机构信息 </w:t>
            </w:r>
          </w:p>
        </w:tc>
        <w:tc>
          <w:tcPr>
            <w:tcW w:w="1476" w:type="dxa"/>
          </w:tcPr>
          <w:p>
            <w:pPr>
              <w:pStyle w:val="7"/>
              <w:spacing w:before="3"/>
              <w:rPr>
                <w:rFonts w:ascii="微软雅黑"/>
                <w:sz w:val="9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机构概况 </w:t>
            </w:r>
          </w:p>
        </w:tc>
        <w:tc>
          <w:tcPr>
            <w:tcW w:w="2573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1" w:line="300" w:lineRule="auto"/>
              <w:ind w:left="1134" w:right="147" w:hanging="975"/>
              <w:rPr>
                <w:sz w:val="15"/>
              </w:rPr>
            </w:pPr>
            <w:r>
              <w:rPr>
                <w:sz w:val="15"/>
              </w:rPr>
              <w:t xml:space="preserve">《中华人民共和国政府信息公开条例》 </w:t>
            </w:r>
          </w:p>
        </w:tc>
        <w:tc>
          <w:tcPr>
            <w:tcW w:w="849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7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9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7"/>
              <w:rPr>
                <w:sz w:val="15"/>
              </w:rPr>
            </w:pPr>
            <w:r>
              <w:rPr>
                <w:w w:val="100"/>
                <w:sz w:val="15"/>
              </w:rPr>
              <w:t xml:space="preserve"> </w:t>
            </w:r>
          </w:p>
        </w:tc>
        <w:tc>
          <w:tcPr>
            <w:tcW w:w="991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1"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spacing w:before="3"/>
              <w:rPr>
                <w:rFonts w:ascii="微软雅黑"/>
                <w:sz w:val="9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机构名称、办公地址、通信地址、邮政编码 </w:t>
            </w:r>
          </w:p>
        </w:tc>
        <w:tc>
          <w:tcPr>
            <w:tcW w:w="1275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1"/>
              <w:ind w:left="106"/>
              <w:rPr>
                <w:sz w:val="15"/>
              </w:rPr>
            </w:pPr>
            <w:r>
              <w:rPr>
                <w:spacing w:val="-18"/>
                <w:sz w:val="15"/>
              </w:rPr>
              <w:t>信息形成</w:t>
            </w:r>
            <w:r>
              <w:rPr>
                <w:sz w:val="15"/>
              </w:rPr>
              <w:t>（</w:t>
            </w:r>
            <w:r>
              <w:rPr>
                <w:spacing w:val="-2"/>
                <w:sz w:val="15"/>
              </w:rPr>
              <w:t>变更</w:t>
            </w:r>
            <w:r>
              <w:rPr>
                <w:sz w:val="15"/>
              </w:rPr>
              <w:t>）</w:t>
            </w:r>
          </w:p>
          <w:p>
            <w:pPr>
              <w:pStyle w:val="7"/>
              <w:spacing w:before="47"/>
              <w:ind w:left="204"/>
              <w:rPr>
                <w:sz w:val="15"/>
              </w:rPr>
            </w:pPr>
            <w:r>
              <w:rPr>
                <w:sz w:val="15"/>
              </w:rPr>
              <w:t xml:space="preserve">3 个工作日内 </w:t>
            </w:r>
          </w:p>
        </w:tc>
        <w:tc>
          <w:tcPr>
            <w:tcW w:w="852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20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■文本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□图表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□音频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□视频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>
            <w:pPr>
              <w:pStyle w:val="7"/>
              <w:spacing w:before="44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■政府网站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□新闻发布会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□政策吹风会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□政务新媒体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□广播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□电视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□报纸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□信息公告栏 </w:t>
            </w:r>
          </w:p>
          <w:p>
            <w:pPr>
              <w:pStyle w:val="7"/>
              <w:spacing w:before="48" w:line="178" w:lineRule="exact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□其他 </w:t>
            </w:r>
          </w:p>
        </w:tc>
        <w:tc>
          <w:tcPr>
            <w:tcW w:w="1150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8"/>
              <w:rPr>
                <w:rFonts w:ascii="微软雅黑"/>
                <w:sz w:val="13"/>
              </w:rPr>
            </w:pPr>
          </w:p>
          <w:p>
            <w:pPr>
              <w:pStyle w:val="7"/>
              <w:spacing w:line="300" w:lineRule="auto"/>
              <w:ind w:left="125" w:right="110"/>
              <w:jc w:val="both"/>
              <w:rPr>
                <w:sz w:val="15"/>
              </w:rPr>
            </w:pPr>
            <w:r>
              <w:rPr>
                <w:sz w:val="15"/>
              </w:rPr>
              <w:t>咨询及监督举报电话</w:t>
            </w:r>
            <w:r>
              <w:rPr>
                <w:rFonts w:hint="eastAsia"/>
                <w:sz w:val="15"/>
                <w:lang w:eastAsia="zh-CN"/>
              </w:rPr>
              <w:t>：</w:t>
            </w:r>
            <w:r>
              <w:rPr>
                <w:rFonts w:hint="eastAsia"/>
                <w:sz w:val="15"/>
                <w:lang w:val="en-US" w:eastAsia="zh-CN"/>
              </w:rPr>
              <w:t>0578-6099267</w:t>
            </w:r>
            <w:r>
              <w:rPr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3"/>
              <w:rPr>
                <w:rFonts w:ascii="微软雅黑"/>
                <w:sz w:val="9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领导分工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spacing w:before="3"/>
              <w:rPr>
                <w:rFonts w:ascii="微软雅黑"/>
                <w:sz w:val="9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领导姓名、工作职务、工作分工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9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内设机构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9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内设机构名称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8"/>
              <w:rPr>
                <w:rFonts w:ascii="微软雅黑"/>
                <w:sz w:val="13"/>
              </w:rPr>
            </w:pPr>
          </w:p>
          <w:p>
            <w:pPr>
              <w:pStyle w:val="7"/>
              <w:ind w:left="154" w:right="7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下属单位概况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rFonts w:ascii="微软雅黑"/>
                <w:sz w:val="13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下属单位名称、概况、地址、联系电话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920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6"/>
              <w:rPr>
                <w:rFonts w:ascii="微软雅黑"/>
                <w:sz w:val="12"/>
              </w:rPr>
            </w:pPr>
          </w:p>
          <w:p>
            <w:pPr>
              <w:pStyle w:val="7"/>
              <w:ind w:left="158"/>
              <w:rPr>
                <w:sz w:val="15"/>
              </w:rPr>
            </w:pPr>
            <w:r>
              <w:rPr>
                <w:sz w:val="15"/>
              </w:rPr>
              <w:t xml:space="preserve">人事信息 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6"/>
              <w:rPr>
                <w:rFonts w:ascii="微软雅黑"/>
                <w:sz w:val="12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人事管理 </w:t>
            </w:r>
          </w:p>
        </w:tc>
        <w:tc>
          <w:tcPr>
            <w:tcW w:w="2573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5"/>
              <w:rPr>
                <w:rFonts w:ascii="微软雅黑"/>
                <w:sz w:val="19"/>
              </w:rPr>
            </w:pPr>
          </w:p>
          <w:p>
            <w:pPr>
              <w:pStyle w:val="7"/>
              <w:spacing w:line="300" w:lineRule="auto"/>
              <w:ind w:left="1134" w:right="147" w:hanging="975"/>
              <w:rPr>
                <w:sz w:val="15"/>
              </w:rPr>
            </w:pPr>
            <w:r>
              <w:rPr>
                <w:sz w:val="15"/>
              </w:rPr>
              <w:t xml:space="preserve">《中华人民共和国政府信息公开条例》 </w:t>
            </w:r>
          </w:p>
        </w:tc>
        <w:tc>
          <w:tcPr>
            <w:tcW w:w="849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14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5"/>
              <w:rPr>
                <w:rFonts w:ascii="微软雅黑"/>
                <w:sz w:val="19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6"/>
              <w:rPr>
                <w:rFonts w:ascii="微软雅黑"/>
                <w:sz w:val="12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干部任免、岗位变动，招考、遴选通知，录用公示等 </w:t>
            </w:r>
          </w:p>
        </w:tc>
        <w:tc>
          <w:tcPr>
            <w:tcW w:w="1275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5"/>
              <w:rPr>
                <w:rFonts w:ascii="微软雅黑"/>
                <w:sz w:val="19"/>
              </w:rPr>
            </w:pPr>
          </w:p>
          <w:p>
            <w:pPr>
              <w:pStyle w:val="7"/>
              <w:ind w:left="106"/>
              <w:rPr>
                <w:sz w:val="15"/>
              </w:rPr>
            </w:pPr>
            <w:r>
              <w:rPr>
                <w:spacing w:val="-18"/>
                <w:sz w:val="15"/>
              </w:rPr>
              <w:t>信息形成</w:t>
            </w:r>
            <w:r>
              <w:rPr>
                <w:sz w:val="15"/>
              </w:rPr>
              <w:t>（</w:t>
            </w:r>
            <w:r>
              <w:rPr>
                <w:spacing w:val="-2"/>
                <w:sz w:val="15"/>
              </w:rPr>
              <w:t>变更</w:t>
            </w:r>
            <w:r>
              <w:rPr>
                <w:sz w:val="15"/>
              </w:rPr>
              <w:t>）</w:t>
            </w:r>
          </w:p>
          <w:p>
            <w:pPr>
              <w:pStyle w:val="7"/>
              <w:spacing w:before="48"/>
              <w:ind w:left="204"/>
              <w:rPr>
                <w:sz w:val="15"/>
              </w:rPr>
            </w:pPr>
            <w:r>
              <w:rPr>
                <w:sz w:val="15"/>
              </w:rPr>
              <w:t xml:space="preserve">3 个工作日内 </w:t>
            </w:r>
          </w:p>
        </w:tc>
        <w:tc>
          <w:tcPr>
            <w:tcW w:w="852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5"/>
              <w:rPr>
                <w:rFonts w:ascii="微软雅黑"/>
                <w:sz w:val="20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■文本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□图表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□音频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□视频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spacing w:before="41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■政府网站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□新闻发布会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□政策吹风会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□政务新媒体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□广播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□电视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□报纸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9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□信息公告栏 </w:t>
            </w:r>
          </w:p>
          <w:p>
            <w:pPr>
              <w:pStyle w:val="7"/>
              <w:spacing w:before="47" w:line="178" w:lineRule="exact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□其他 </w:t>
            </w:r>
          </w:p>
        </w:tc>
        <w:tc>
          <w:tcPr>
            <w:tcW w:w="1150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6"/>
              <w:rPr>
                <w:rFonts w:ascii="微软雅黑"/>
                <w:sz w:val="13"/>
              </w:rPr>
            </w:pPr>
          </w:p>
          <w:p>
            <w:pPr>
              <w:pStyle w:val="7"/>
              <w:spacing w:line="300" w:lineRule="auto"/>
              <w:ind w:left="125" w:right="110"/>
              <w:jc w:val="both"/>
              <w:rPr>
                <w:sz w:val="15"/>
              </w:rPr>
            </w:pPr>
            <w:r>
              <w:rPr>
                <w:sz w:val="15"/>
              </w:rPr>
              <w:t>咨询及监督举报电话</w:t>
            </w:r>
            <w:r>
              <w:rPr>
                <w:rFonts w:hint="eastAsia"/>
                <w:sz w:val="15"/>
                <w:lang w:eastAsia="zh-CN"/>
              </w:rPr>
              <w:t>：</w:t>
            </w:r>
            <w:r>
              <w:rPr>
                <w:rFonts w:hint="eastAsia"/>
                <w:sz w:val="15"/>
                <w:lang w:val="en-US" w:eastAsia="zh-CN"/>
              </w:rPr>
              <w:t>0578-6099267</w:t>
            </w:r>
            <w:r>
              <w:rPr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920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6"/>
              <w:rPr>
                <w:rFonts w:ascii="微软雅黑"/>
                <w:sz w:val="10"/>
              </w:rPr>
            </w:pPr>
          </w:p>
          <w:p>
            <w:pPr>
              <w:pStyle w:val="7"/>
              <w:spacing w:line="300" w:lineRule="auto"/>
              <w:ind w:left="158" w:right="14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政府信息公开工作专题 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14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政府信息公开制度 </w:t>
            </w:r>
          </w:p>
        </w:tc>
        <w:tc>
          <w:tcPr>
            <w:tcW w:w="2573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7"/>
              <w:rPr>
                <w:rFonts w:ascii="微软雅黑"/>
                <w:sz w:val="17"/>
              </w:rPr>
            </w:pPr>
          </w:p>
          <w:p>
            <w:pPr>
              <w:pStyle w:val="7"/>
              <w:spacing w:line="300" w:lineRule="auto"/>
              <w:ind w:left="1134" w:right="147" w:hanging="975"/>
              <w:rPr>
                <w:sz w:val="15"/>
              </w:rPr>
            </w:pPr>
            <w:r>
              <w:rPr>
                <w:sz w:val="15"/>
              </w:rPr>
              <w:t xml:space="preserve">《中华人民共和国政府信息公开条例》 </w:t>
            </w:r>
          </w:p>
        </w:tc>
        <w:tc>
          <w:tcPr>
            <w:tcW w:w="849" w:type="dxa"/>
          </w:tcPr>
          <w:p>
            <w:pPr>
              <w:pStyle w:val="7"/>
              <w:spacing w:before="41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 w:line="178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4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14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政府信息公开制度规定 </w:t>
            </w:r>
          </w:p>
        </w:tc>
        <w:tc>
          <w:tcPr>
            <w:tcW w:w="1275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20"/>
              </w:rPr>
            </w:pPr>
          </w:p>
          <w:p>
            <w:pPr>
              <w:pStyle w:val="7"/>
              <w:spacing w:before="1"/>
              <w:ind w:left="91" w:right="3"/>
              <w:jc w:val="center"/>
              <w:rPr>
                <w:sz w:val="15"/>
              </w:rPr>
            </w:pPr>
            <w:r>
              <w:rPr>
                <w:spacing w:val="-18"/>
                <w:sz w:val="15"/>
              </w:rPr>
              <w:t>信息形成</w:t>
            </w:r>
            <w:r>
              <w:rPr>
                <w:sz w:val="15"/>
              </w:rPr>
              <w:t>（</w:t>
            </w:r>
            <w:r>
              <w:rPr>
                <w:spacing w:val="-2"/>
                <w:sz w:val="15"/>
              </w:rPr>
              <w:t>变更</w:t>
            </w:r>
            <w:r>
              <w:rPr>
                <w:sz w:val="15"/>
              </w:rPr>
              <w:t>）</w:t>
            </w:r>
          </w:p>
          <w:p>
            <w:pPr>
              <w:pStyle w:val="7"/>
              <w:spacing w:before="47"/>
              <w:ind w:left="89" w:right="5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 个工作日内 </w:t>
            </w:r>
          </w:p>
          <w:p>
            <w:pPr>
              <w:pStyle w:val="7"/>
              <w:spacing w:before="48"/>
              <w:ind w:left="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 xml:space="preserve"> </w:t>
            </w:r>
          </w:p>
        </w:tc>
        <w:tc>
          <w:tcPr>
            <w:tcW w:w="852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6"/>
              <w:rPr>
                <w:rFonts w:ascii="微软雅黑"/>
                <w:sz w:val="11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■文本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□图表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□音频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□视频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w w:val="100"/>
                <w:sz w:val="15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6"/>
              <w:rPr>
                <w:rFonts w:ascii="微软雅黑"/>
                <w:sz w:val="7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■政府网站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□新闻发布会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□政策吹风会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□政务新媒体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□广播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9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□电视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□报纸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□信息公告栏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□其他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w w:val="100"/>
                <w:sz w:val="15"/>
              </w:rPr>
              <w:t xml:space="preserve"> </w:t>
            </w:r>
          </w:p>
        </w:tc>
        <w:tc>
          <w:tcPr>
            <w:tcW w:w="1150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6"/>
              <w:rPr>
                <w:rFonts w:ascii="微软雅黑"/>
                <w:sz w:val="10"/>
              </w:rPr>
            </w:pPr>
          </w:p>
          <w:p>
            <w:pPr>
              <w:pStyle w:val="7"/>
              <w:spacing w:line="300" w:lineRule="auto"/>
              <w:ind w:left="125" w:right="110"/>
              <w:jc w:val="both"/>
              <w:rPr>
                <w:sz w:val="15"/>
              </w:rPr>
            </w:pPr>
            <w:r>
              <w:rPr>
                <w:sz w:val="15"/>
              </w:rPr>
              <w:t>咨询及监督举报电话</w:t>
            </w:r>
            <w:r>
              <w:rPr>
                <w:rFonts w:hint="eastAsia"/>
                <w:sz w:val="15"/>
                <w:lang w:eastAsia="zh-CN"/>
              </w:rPr>
              <w:t>：</w:t>
            </w:r>
            <w:r>
              <w:rPr>
                <w:rFonts w:hint="eastAsia"/>
                <w:sz w:val="15"/>
                <w:lang w:val="en-US" w:eastAsia="zh-CN"/>
              </w:rPr>
              <w:t>0578-6099267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14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政府信息公开指南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42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9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 w:line="178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4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14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政府信息公开指南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4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436" w:right="125" w:hanging="300"/>
              <w:rPr>
                <w:sz w:val="15"/>
              </w:rPr>
            </w:pPr>
            <w:r>
              <w:rPr>
                <w:sz w:val="15"/>
              </w:rPr>
              <w:t xml:space="preserve">政府信息公开工作年度报告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42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 w:line="178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4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14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按照政府信息公开工作有关要求，公开年度报告 </w:t>
            </w:r>
          </w:p>
        </w:tc>
        <w:tc>
          <w:tcPr>
            <w:tcW w:w="1275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14"/>
              </w:rPr>
            </w:pPr>
          </w:p>
          <w:p>
            <w:pPr>
              <w:pStyle w:val="7"/>
              <w:ind w:left="91" w:right="5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每年1 月31 日前 </w:t>
            </w: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920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4"/>
              <w:rPr>
                <w:rFonts w:ascii="微软雅黑"/>
                <w:sz w:val="7"/>
              </w:rPr>
            </w:pPr>
          </w:p>
          <w:p>
            <w:pPr>
              <w:pStyle w:val="7"/>
              <w:ind w:left="158"/>
              <w:rPr>
                <w:sz w:val="15"/>
              </w:rPr>
            </w:pPr>
            <w:r>
              <w:rPr>
                <w:sz w:val="15"/>
              </w:rPr>
              <w:t xml:space="preserve">财务信息 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4"/>
              <w:rPr>
                <w:rFonts w:ascii="微软雅黑"/>
                <w:sz w:val="7"/>
              </w:rPr>
            </w:pPr>
          </w:p>
          <w:p>
            <w:pPr>
              <w:pStyle w:val="7"/>
              <w:ind w:left="154" w:right="7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财政预决算 </w:t>
            </w:r>
          </w:p>
        </w:tc>
        <w:tc>
          <w:tcPr>
            <w:tcW w:w="2573" w:type="dxa"/>
          </w:tcPr>
          <w:p>
            <w:pPr>
              <w:pStyle w:val="7"/>
              <w:spacing w:before="5"/>
              <w:rPr>
                <w:rFonts w:ascii="微软雅黑"/>
                <w:sz w:val="15"/>
              </w:rPr>
            </w:pPr>
          </w:p>
          <w:p>
            <w:pPr>
              <w:pStyle w:val="7"/>
              <w:spacing w:line="300" w:lineRule="auto"/>
              <w:ind w:left="1134" w:right="147" w:hanging="975"/>
              <w:rPr>
                <w:sz w:val="15"/>
              </w:rPr>
            </w:pPr>
            <w:r>
              <w:rPr>
                <w:sz w:val="15"/>
              </w:rPr>
              <w:t xml:space="preserve">《中华人民共和国政府信息公开条例》 </w:t>
            </w:r>
          </w:p>
        </w:tc>
        <w:tc>
          <w:tcPr>
            <w:tcW w:w="849" w:type="dxa"/>
          </w:tcPr>
          <w:p>
            <w:pPr>
              <w:pStyle w:val="7"/>
              <w:spacing w:before="41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9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 w:line="180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spacing w:before="5"/>
              <w:rPr>
                <w:rFonts w:ascii="微软雅黑"/>
                <w:sz w:val="15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4"/>
              <w:rPr>
                <w:rFonts w:ascii="微软雅黑"/>
                <w:sz w:val="7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公开年度部门预（决）算编制说明等 </w:t>
            </w:r>
          </w:p>
        </w:tc>
        <w:tc>
          <w:tcPr>
            <w:tcW w:w="1275" w:type="dxa"/>
            <w:tcBorders>
              <w:left w:val="single" w:color="000000" w:sz="6" w:space="0"/>
            </w:tcBorders>
          </w:tcPr>
          <w:p>
            <w:pPr>
              <w:pStyle w:val="7"/>
              <w:spacing w:before="14"/>
              <w:rPr>
                <w:rFonts w:ascii="微软雅黑"/>
                <w:sz w:val="8"/>
              </w:rPr>
            </w:pPr>
          </w:p>
          <w:p>
            <w:pPr>
              <w:pStyle w:val="7"/>
              <w:ind w:left="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91" w:right="3"/>
              <w:jc w:val="center"/>
              <w:rPr>
                <w:sz w:val="15"/>
              </w:rPr>
            </w:pPr>
            <w:r>
              <w:rPr>
                <w:spacing w:val="-18"/>
                <w:sz w:val="15"/>
              </w:rPr>
              <w:t>信息形成</w:t>
            </w:r>
            <w:r>
              <w:rPr>
                <w:sz w:val="15"/>
              </w:rPr>
              <w:t>（</w:t>
            </w:r>
            <w:r>
              <w:rPr>
                <w:spacing w:val="-2"/>
                <w:sz w:val="15"/>
              </w:rPr>
              <w:t>变更</w:t>
            </w:r>
            <w:r>
              <w:rPr>
                <w:sz w:val="15"/>
              </w:rPr>
              <w:t>）</w:t>
            </w:r>
          </w:p>
          <w:p>
            <w:pPr>
              <w:pStyle w:val="7"/>
              <w:spacing w:before="48"/>
              <w:ind w:left="89" w:right="5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 个工作日内 </w:t>
            </w:r>
          </w:p>
        </w:tc>
        <w:tc>
          <w:tcPr>
            <w:tcW w:w="852" w:type="dxa"/>
          </w:tcPr>
          <w:p>
            <w:pPr>
              <w:pStyle w:val="7"/>
              <w:spacing w:before="41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■文本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■图表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9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□音频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 w:line="180" w:lineRule="exact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□视频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spacing w:before="41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■政府网站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□新闻发布会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9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□政策吹风会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 w:line="180" w:lineRule="exact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□政务新媒体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150" w:type="dxa"/>
          </w:tcPr>
          <w:p>
            <w:pPr>
              <w:pStyle w:val="7"/>
              <w:spacing w:before="14"/>
              <w:rPr>
                <w:rFonts w:ascii="微软雅黑"/>
                <w:sz w:val="8"/>
              </w:rPr>
            </w:pPr>
          </w:p>
          <w:p>
            <w:pPr>
              <w:pStyle w:val="7"/>
              <w:spacing w:line="300" w:lineRule="auto"/>
              <w:ind w:left="125" w:right="110"/>
              <w:jc w:val="both"/>
              <w:rPr>
                <w:sz w:val="15"/>
              </w:rPr>
            </w:pPr>
            <w:r>
              <w:rPr>
                <w:sz w:val="15"/>
              </w:rPr>
              <w:t>咨询及监督举报电话</w:t>
            </w:r>
            <w:r>
              <w:rPr>
                <w:rFonts w:hint="eastAsia"/>
                <w:sz w:val="15"/>
                <w:lang w:eastAsia="zh-CN"/>
              </w:rPr>
              <w:t>：</w:t>
            </w:r>
            <w:r>
              <w:rPr>
                <w:rFonts w:hint="eastAsia"/>
                <w:sz w:val="15"/>
                <w:lang w:val="en-US" w:eastAsia="zh-CN"/>
              </w:rPr>
              <w:t>0578-6099267</w:t>
            </w:r>
            <w:r>
              <w:rPr>
                <w:sz w:val="15"/>
              </w:rPr>
              <w:t xml:space="preserve"> </w:t>
            </w:r>
          </w:p>
        </w:tc>
      </w:tr>
    </w:tbl>
    <w:p>
      <w:pPr>
        <w:spacing w:after="0" w:line="300" w:lineRule="auto"/>
        <w:jc w:val="both"/>
        <w:rPr>
          <w:sz w:val="15"/>
        </w:rPr>
        <w:sectPr>
          <w:type w:val="continuous"/>
          <w:pgSz w:w="16840" w:h="11910" w:orient="landscape"/>
          <w:pgMar w:top="880" w:right="680" w:bottom="280" w:left="680" w:header="720" w:footer="720" w:gutter="0"/>
        </w:sectPr>
      </w:pPr>
    </w:p>
    <w:tbl>
      <w:tblPr>
        <w:tblStyle w:val="4"/>
        <w:tblW w:w="15252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76"/>
        <w:gridCol w:w="2573"/>
        <w:gridCol w:w="849"/>
        <w:gridCol w:w="991"/>
        <w:gridCol w:w="3891"/>
        <w:gridCol w:w="1275"/>
        <w:gridCol w:w="852"/>
        <w:gridCol w:w="1275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20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15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事项类别</w:t>
            </w:r>
          </w:p>
        </w:tc>
        <w:tc>
          <w:tcPr>
            <w:tcW w:w="1476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80" w:right="7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事项名称</w:t>
            </w:r>
          </w:p>
        </w:tc>
        <w:tc>
          <w:tcPr>
            <w:tcW w:w="2573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966" w:right="95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849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right="261"/>
              <w:jc w:val="right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过程</w:t>
            </w:r>
          </w:p>
        </w:tc>
        <w:tc>
          <w:tcPr>
            <w:tcW w:w="991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19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1624" w:right="161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内容要求</w:t>
            </w:r>
          </w:p>
        </w:tc>
        <w:tc>
          <w:tcPr>
            <w:tcW w:w="1275" w:type="dxa"/>
            <w:tcBorders>
              <w:left w:val="single" w:color="000000" w:sz="6" w:space="0"/>
            </w:tcBorders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33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852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12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公开格式</w:t>
            </w:r>
          </w:p>
        </w:tc>
        <w:tc>
          <w:tcPr>
            <w:tcW w:w="1275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33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</w:t>
            </w:r>
          </w:p>
        </w:tc>
        <w:tc>
          <w:tcPr>
            <w:tcW w:w="1150" w:type="dxa"/>
          </w:tcPr>
          <w:p>
            <w:pPr>
              <w:pStyle w:val="7"/>
              <w:spacing w:before="11" w:line="240" w:lineRule="atLeast"/>
              <w:ind w:left="273" w:right="185" w:hanging="7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2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573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35"/>
              <w:ind w:right="20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□结果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7"/>
              <w:spacing w:before="35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□广播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□电视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□报纸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□信息公告栏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□其他 </w:t>
            </w:r>
          </w:p>
        </w:tc>
        <w:tc>
          <w:tcPr>
            <w:tcW w:w="115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4"/>
              </w:rPr>
            </w:pPr>
          </w:p>
          <w:p>
            <w:pPr>
              <w:pStyle w:val="7"/>
              <w:ind w:left="154" w:right="7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“三公”经费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3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 w:line="184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0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4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“三公”经费预（决）算编制说明等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7"/>
              <w:spacing w:before="10"/>
              <w:rPr>
                <w:rFonts w:ascii="微软雅黑"/>
                <w:sz w:val="8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■文本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■图表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□音频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□视频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0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0"/>
              <w:rPr>
                <w:rFonts w:ascii="微软雅黑"/>
                <w:sz w:val="17"/>
              </w:rPr>
            </w:pPr>
          </w:p>
          <w:p>
            <w:pPr>
              <w:pStyle w:val="7"/>
              <w:spacing w:line="300" w:lineRule="auto"/>
              <w:ind w:left="309" w:right="147" w:hanging="152"/>
              <w:rPr>
                <w:sz w:val="15"/>
              </w:rPr>
            </w:pPr>
            <w:r>
              <w:rPr>
                <w:sz w:val="15"/>
              </w:rPr>
              <w:t xml:space="preserve">政务动态信息 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8"/>
              <w:rPr>
                <w:rFonts w:ascii="微软雅黑"/>
                <w:sz w:val="13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政务动态 </w:t>
            </w:r>
          </w:p>
        </w:tc>
        <w:tc>
          <w:tcPr>
            <w:tcW w:w="2573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0"/>
              </w:rPr>
            </w:pPr>
          </w:p>
          <w:p>
            <w:pPr>
              <w:pStyle w:val="7"/>
              <w:ind w:left="8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 xml:space="preserve"> </w:t>
            </w:r>
          </w:p>
        </w:tc>
        <w:tc>
          <w:tcPr>
            <w:tcW w:w="849" w:type="dxa"/>
          </w:tcPr>
          <w:p>
            <w:pPr>
              <w:pStyle w:val="7"/>
              <w:spacing w:before="35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 w:line="184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8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8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08" w:right="165"/>
              <w:rPr>
                <w:sz w:val="15"/>
              </w:rPr>
            </w:pPr>
            <w:r>
              <w:rPr>
                <w:sz w:val="15"/>
              </w:rPr>
              <w:t xml:space="preserve">公开关于退役军人事务工作的会议、活动、讲话等动态信息 </w:t>
            </w:r>
          </w:p>
        </w:tc>
        <w:tc>
          <w:tcPr>
            <w:tcW w:w="1275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1"/>
              </w:rPr>
            </w:pPr>
          </w:p>
          <w:p>
            <w:pPr>
              <w:pStyle w:val="7"/>
              <w:spacing w:before="1"/>
              <w:ind w:left="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91" w:right="3"/>
              <w:jc w:val="center"/>
              <w:rPr>
                <w:sz w:val="15"/>
              </w:rPr>
            </w:pPr>
            <w:r>
              <w:rPr>
                <w:spacing w:val="-18"/>
                <w:sz w:val="15"/>
              </w:rPr>
              <w:t>信息形成</w:t>
            </w:r>
            <w:r>
              <w:rPr>
                <w:sz w:val="15"/>
              </w:rPr>
              <w:t>（</w:t>
            </w:r>
            <w:r>
              <w:rPr>
                <w:spacing w:val="-2"/>
                <w:sz w:val="15"/>
              </w:rPr>
              <w:t>变更</w:t>
            </w:r>
            <w:r>
              <w:rPr>
                <w:sz w:val="15"/>
              </w:rPr>
              <w:t>）</w:t>
            </w:r>
          </w:p>
          <w:p>
            <w:pPr>
              <w:pStyle w:val="7"/>
              <w:spacing w:before="48"/>
              <w:ind w:left="89" w:right="5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 个工作日内 </w:t>
            </w:r>
          </w:p>
        </w:tc>
        <w:tc>
          <w:tcPr>
            <w:tcW w:w="852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9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■文本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■图表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□音频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■视频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3"/>
              </w:rPr>
            </w:pPr>
          </w:p>
          <w:p>
            <w:pPr>
              <w:pStyle w:val="7"/>
              <w:spacing w:before="1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■政府网站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□新闻发布会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□政策吹风会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□政务新媒体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□广播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□电视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□报纸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□信息公告栏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□其他 </w:t>
            </w:r>
          </w:p>
        </w:tc>
        <w:tc>
          <w:tcPr>
            <w:tcW w:w="1150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1"/>
              </w:rPr>
            </w:pPr>
          </w:p>
          <w:p>
            <w:pPr>
              <w:pStyle w:val="7"/>
              <w:spacing w:before="1" w:line="300" w:lineRule="auto"/>
              <w:ind w:left="125" w:right="110"/>
              <w:jc w:val="both"/>
              <w:rPr>
                <w:sz w:val="15"/>
              </w:rPr>
            </w:pPr>
            <w:r>
              <w:rPr>
                <w:sz w:val="15"/>
              </w:rPr>
              <w:t>咨询及监督举报电话</w:t>
            </w:r>
            <w:r>
              <w:rPr>
                <w:rFonts w:hint="eastAsia"/>
                <w:sz w:val="15"/>
                <w:lang w:eastAsia="zh-CN"/>
              </w:rPr>
              <w:t>：</w:t>
            </w:r>
            <w:r>
              <w:rPr>
                <w:rFonts w:hint="eastAsia"/>
                <w:sz w:val="15"/>
                <w:lang w:val="en-US" w:eastAsia="zh-CN"/>
              </w:rPr>
              <w:t>0578-6099267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3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公示公告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35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 w:line="184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8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3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公开招投标、重大采购，以及需社会知晓的公示公告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8"/>
              <w:rPr>
                <w:rFonts w:ascii="微软雅黑"/>
                <w:sz w:val="13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权责服务清单公布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35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 w:line="184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8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spacing w:before="17"/>
              <w:rPr>
                <w:rFonts w:ascii="微软雅黑"/>
                <w:sz w:val="14"/>
              </w:rPr>
            </w:pPr>
          </w:p>
          <w:p>
            <w:pPr>
              <w:pStyle w:val="7"/>
              <w:spacing w:line="300" w:lineRule="auto"/>
              <w:ind w:left="108" w:right="19"/>
              <w:rPr>
                <w:sz w:val="15"/>
              </w:rPr>
            </w:pPr>
            <w:r>
              <w:rPr>
                <w:spacing w:val="-3"/>
                <w:sz w:val="15"/>
              </w:rPr>
              <w:t xml:space="preserve">民生服务事项清单、 公共服务事项清单、 跑零次事项 </w:t>
            </w:r>
            <w:r>
              <w:rPr>
                <w:spacing w:val="-6"/>
                <w:sz w:val="15"/>
              </w:rPr>
              <w:t>清单、 “最多跑一次”事项清单、 一证通办事项清单、</w:t>
            </w:r>
            <w:r>
              <w:rPr>
                <w:spacing w:val="-4"/>
                <w:sz w:val="15"/>
              </w:rPr>
              <w:t>联审联办“一件事” 清单、行政处罚和行政奖励清单等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3"/>
              </w:rPr>
            </w:pPr>
          </w:p>
          <w:p>
            <w:pPr>
              <w:pStyle w:val="7"/>
              <w:ind w:left="154" w:right="7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重要信息转载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35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 w:line="184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8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3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转载国务院、省政府重要政策信息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8"/>
              <w:rPr>
                <w:rFonts w:ascii="微软雅黑"/>
                <w:sz w:val="13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信访投拆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35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 w:line="184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8"/>
              <w:rPr>
                <w:rFonts w:ascii="微软雅黑"/>
                <w:sz w:val="7"/>
              </w:rPr>
            </w:pPr>
          </w:p>
          <w:p>
            <w:pPr>
              <w:pStyle w:val="7"/>
              <w:spacing w:before="1"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8"/>
              <w:rPr>
                <w:rFonts w:ascii="微软雅黑"/>
                <w:sz w:val="13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接受社会、群众公开投拆，回复相关退役军人事务问题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4"/>
              </w:rPr>
            </w:pPr>
          </w:p>
          <w:p>
            <w:pPr>
              <w:pStyle w:val="7"/>
              <w:ind w:left="154" w:right="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意见建议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3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 w:line="184" w:lineRule="exact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0"/>
              <w:rPr>
                <w:rFonts w:ascii="微软雅黑"/>
                <w:sz w:val="7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4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在线征集退役军人事务相关工作开展情况和意见建议等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20" w:right="680" w:bottom="280" w:left="680" w:header="720" w:footer="720" w:gutter="0"/>
        </w:sectPr>
      </w:pPr>
    </w:p>
    <w:tbl>
      <w:tblPr>
        <w:tblStyle w:val="4"/>
        <w:tblW w:w="15252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76"/>
        <w:gridCol w:w="2573"/>
        <w:gridCol w:w="849"/>
        <w:gridCol w:w="991"/>
        <w:gridCol w:w="3891"/>
        <w:gridCol w:w="1275"/>
        <w:gridCol w:w="852"/>
        <w:gridCol w:w="1275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20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15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事项类别</w:t>
            </w:r>
          </w:p>
        </w:tc>
        <w:tc>
          <w:tcPr>
            <w:tcW w:w="1476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43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事项名称</w:t>
            </w:r>
          </w:p>
        </w:tc>
        <w:tc>
          <w:tcPr>
            <w:tcW w:w="2573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966" w:right="95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849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27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过程</w:t>
            </w:r>
          </w:p>
        </w:tc>
        <w:tc>
          <w:tcPr>
            <w:tcW w:w="991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19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1624" w:right="161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内容要求</w:t>
            </w:r>
          </w:p>
        </w:tc>
        <w:tc>
          <w:tcPr>
            <w:tcW w:w="1275" w:type="dxa"/>
            <w:tcBorders>
              <w:left w:val="single" w:color="000000" w:sz="6" w:space="0"/>
            </w:tcBorders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33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852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12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公开格式</w:t>
            </w:r>
          </w:p>
        </w:tc>
        <w:tc>
          <w:tcPr>
            <w:tcW w:w="1275" w:type="dxa"/>
          </w:tcPr>
          <w:p>
            <w:pPr>
              <w:pStyle w:val="7"/>
              <w:spacing w:before="13"/>
              <w:rPr>
                <w:rFonts w:ascii="微软雅黑"/>
                <w:sz w:val="9"/>
              </w:rPr>
            </w:pPr>
          </w:p>
          <w:p>
            <w:pPr>
              <w:pStyle w:val="7"/>
              <w:ind w:left="33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</w:t>
            </w:r>
          </w:p>
        </w:tc>
        <w:tc>
          <w:tcPr>
            <w:tcW w:w="1150" w:type="dxa"/>
          </w:tcPr>
          <w:p>
            <w:pPr>
              <w:pStyle w:val="7"/>
              <w:spacing w:before="11" w:line="240" w:lineRule="atLeast"/>
              <w:ind w:left="273" w:right="185" w:hanging="7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20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19"/>
              </w:rPr>
            </w:pPr>
          </w:p>
          <w:p>
            <w:pPr>
              <w:pStyle w:val="7"/>
              <w:spacing w:line="300" w:lineRule="auto"/>
              <w:ind w:left="158" w:right="74" w:firstLine="151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政 策 </w:t>
            </w:r>
            <w:r>
              <w:rPr>
                <w:spacing w:val="-2"/>
                <w:sz w:val="15"/>
              </w:rPr>
              <w:t>文件信息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7"/>
              <w:ind w:left="436"/>
              <w:rPr>
                <w:sz w:val="15"/>
              </w:rPr>
            </w:pPr>
            <w:r>
              <w:rPr>
                <w:sz w:val="15"/>
              </w:rPr>
              <w:t xml:space="preserve">最新文件 </w:t>
            </w:r>
          </w:p>
        </w:tc>
        <w:tc>
          <w:tcPr>
            <w:tcW w:w="2573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19"/>
              </w:rPr>
            </w:pPr>
          </w:p>
          <w:p>
            <w:pPr>
              <w:pStyle w:val="7"/>
              <w:spacing w:line="300" w:lineRule="auto"/>
              <w:ind w:left="1134" w:right="147" w:hanging="975"/>
              <w:rPr>
                <w:sz w:val="15"/>
              </w:rPr>
            </w:pPr>
            <w:r>
              <w:rPr>
                <w:sz w:val="15"/>
              </w:rPr>
              <w:t xml:space="preserve">《中华人民共和国政府信息公开条例》 </w:t>
            </w:r>
          </w:p>
        </w:tc>
        <w:tc>
          <w:tcPr>
            <w:tcW w:w="849" w:type="dxa"/>
          </w:tcPr>
          <w:p>
            <w:pPr>
              <w:pStyle w:val="7"/>
              <w:spacing w:before="16"/>
              <w:rPr>
                <w:rFonts w:ascii="微软雅黑"/>
                <w:sz w:val="7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6"/>
              <w:rPr>
                <w:rFonts w:ascii="微软雅黑"/>
                <w:sz w:val="16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中央和省最新出台的文件 </w:t>
            </w:r>
          </w:p>
        </w:tc>
        <w:tc>
          <w:tcPr>
            <w:tcW w:w="1275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20"/>
              </w:rPr>
            </w:pPr>
          </w:p>
          <w:p>
            <w:pPr>
              <w:pStyle w:val="7"/>
              <w:spacing w:line="300" w:lineRule="auto"/>
              <w:ind w:left="111" w:right="95"/>
              <w:jc w:val="center"/>
              <w:rPr>
                <w:sz w:val="15"/>
              </w:rPr>
            </w:pPr>
            <w:r>
              <w:rPr>
                <w:sz w:val="15"/>
              </w:rPr>
              <w:t>上级机关发布信息或信息形成</w:t>
            </w:r>
          </w:p>
          <w:p>
            <w:pPr>
              <w:pStyle w:val="7"/>
              <w:spacing w:line="300" w:lineRule="auto"/>
              <w:ind w:left="102" w:right="8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（变更）3 个工作日内 </w:t>
            </w:r>
          </w:p>
        </w:tc>
        <w:tc>
          <w:tcPr>
            <w:tcW w:w="852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5"/>
              <w:rPr>
                <w:rFonts w:ascii="微软雅黑"/>
                <w:sz w:val="20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■文本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□图表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□音频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□视频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3"/>
              <w:rPr>
                <w:rFonts w:ascii="微软雅黑"/>
                <w:sz w:val="15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■政府网站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□新闻发布会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□政策吹风会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□政务新媒体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□广播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□电视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□报纸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□信息公告栏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□其他 </w:t>
            </w:r>
          </w:p>
        </w:tc>
        <w:tc>
          <w:tcPr>
            <w:tcW w:w="1150" w:type="dxa"/>
            <w:vMerge w:val="restart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4"/>
              <w:rPr>
                <w:rFonts w:ascii="微软雅黑"/>
                <w:sz w:val="12"/>
              </w:rPr>
            </w:pPr>
          </w:p>
          <w:p>
            <w:pPr>
              <w:pStyle w:val="7"/>
              <w:spacing w:line="300" w:lineRule="auto"/>
              <w:ind w:left="125" w:right="110"/>
              <w:jc w:val="both"/>
              <w:rPr>
                <w:sz w:val="15"/>
              </w:rPr>
            </w:pPr>
            <w:r>
              <w:rPr>
                <w:sz w:val="15"/>
              </w:rPr>
              <w:t>咨询及监督举报电话</w:t>
            </w:r>
            <w:r>
              <w:rPr>
                <w:rFonts w:hint="eastAsia"/>
                <w:sz w:val="15"/>
                <w:lang w:eastAsia="zh-CN"/>
              </w:rPr>
              <w:t>：</w:t>
            </w:r>
            <w:r>
              <w:rPr>
                <w:rFonts w:hint="eastAsia"/>
                <w:sz w:val="15"/>
                <w:lang w:val="en-US" w:eastAsia="zh-CN"/>
              </w:rPr>
              <w:t>0578-6099267</w:t>
            </w:r>
            <w:r>
              <w:rPr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2"/>
              </w:rPr>
            </w:pPr>
          </w:p>
          <w:p>
            <w:pPr>
              <w:pStyle w:val="7"/>
              <w:ind w:left="287"/>
              <w:rPr>
                <w:sz w:val="15"/>
              </w:rPr>
            </w:pPr>
            <w:r>
              <w:rPr>
                <w:sz w:val="15"/>
              </w:rPr>
              <w:t xml:space="preserve">法律法规规章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4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2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目前正在使用的相关法律法规规章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2"/>
              </w:rPr>
            </w:pPr>
          </w:p>
          <w:p>
            <w:pPr>
              <w:pStyle w:val="7"/>
              <w:ind w:left="361"/>
              <w:rPr>
                <w:sz w:val="15"/>
              </w:rPr>
            </w:pPr>
            <w:r>
              <w:rPr>
                <w:sz w:val="15"/>
              </w:rPr>
              <w:t xml:space="preserve">规范性文件 </w:t>
            </w:r>
          </w:p>
        </w:tc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0"/>
              <w:rPr>
                <w:rFonts w:ascii="微软雅黑"/>
                <w:sz w:val="19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"/>
              <w:rPr>
                <w:rFonts w:ascii="微软雅黑"/>
                <w:sz w:val="12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征求意见公告、文件解读或起草说明和文件公布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920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3"/>
              <w:rPr>
                <w:rFonts w:ascii="微软雅黑"/>
                <w:sz w:val="12"/>
              </w:rPr>
            </w:pPr>
          </w:p>
          <w:p>
            <w:pPr>
              <w:pStyle w:val="7"/>
              <w:ind w:left="158"/>
              <w:rPr>
                <w:sz w:val="15"/>
              </w:rPr>
            </w:pPr>
            <w:r>
              <w:rPr>
                <w:sz w:val="15"/>
              </w:rPr>
              <w:t xml:space="preserve">政策解读 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3"/>
              <w:rPr>
                <w:rFonts w:ascii="微软雅黑"/>
                <w:sz w:val="12"/>
              </w:rPr>
            </w:pPr>
          </w:p>
          <w:p>
            <w:pPr>
              <w:pStyle w:val="7"/>
              <w:ind w:left="436"/>
              <w:rPr>
                <w:sz w:val="15"/>
              </w:rPr>
            </w:pPr>
            <w:r>
              <w:rPr>
                <w:sz w:val="15"/>
              </w:rPr>
              <w:t xml:space="preserve">政策解读 </w:t>
            </w:r>
          </w:p>
        </w:tc>
        <w:tc>
          <w:tcPr>
            <w:tcW w:w="2573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2"/>
              <w:rPr>
                <w:rFonts w:ascii="微软雅黑"/>
                <w:sz w:val="19"/>
              </w:rPr>
            </w:pPr>
          </w:p>
          <w:p>
            <w:pPr>
              <w:pStyle w:val="7"/>
              <w:spacing w:line="300" w:lineRule="auto"/>
              <w:ind w:left="1134" w:right="147" w:hanging="975"/>
              <w:rPr>
                <w:sz w:val="15"/>
              </w:rPr>
            </w:pPr>
            <w:r>
              <w:rPr>
                <w:sz w:val="15"/>
              </w:rPr>
              <w:t xml:space="preserve">《中华人民共和国政府信息公开条例》 </w:t>
            </w:r>
          </w:p>
        </w:tc>
        <w:tc>
          <w:tcPr>
            <w:tcW w:w="849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2"/>
              <w:rPr>
                <w:rFonts w:ascii="微软雅黑"/>
                <w:sz w:val="14"/>
              </w:rPr>
            </w:pPr>
          </w:p>
          <w:p>
            <w:pPr>
              <w:pStyle w:val="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■决策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□执行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□管理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□服务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7"/>
              <w:rPr>
                <w:sz w:val="15"/>
              </w:rPr>
            </w:pPr>
            <w:r>
              <w:rPr>
                <w:spacing w:val="-1"/>
                <w:sz w:val="15"/>
              </w:rPr>
              <w:t>□结果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2"/>
              <w:rPr>
                <w:rFonts w:ascii="微软雅黑"/>
                <w:sz w:val="19"/>
              </w:rPr>
            </w:pPr>
          </w:p>
          <w:p>
            <w:pPr>
              <w:pStyle w:val="7"/>
              <w:spacing w:line="300" w:lineRule="auto"/>
              <w:ind w:left="120" w:right="31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青田县</w:t>
            </w:r>
            <w:r>
              <w:rPr>
                <w:sz w:val="15"/>
              </w:rPr>
              <w:t>退役军人事务</w:t>
            </w:r>
            <w:r>
              <w:rPr>
                <w:rFonts w:hint="eastAsia"/>
                <w:sz w:val="15"/>
                <w:lang w:eastAsia="zh-CN"/>
              </w:rPr>
              <w:t>局</w:t>
            </w:r>
          </w:p>
        </w:tc>
        <w:tc>
          <w:tcPr>
            <w:tcW w:w="3891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3"/>
              <w:rPr>
                <w:rFonts w:ascii="微软雅黑"/>
                <w:sz w:val="12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解读最新重要政策文件 </w:t>
            </w:r>
          </w:p>
        </w:tc>
        <w:tc>
          <w:tcPr>
            <w:tcW w:w="1275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1"/>
              <w:rPr>
                <w:rFonts w:ascii="微软雅黑"/>
                <w:sz w:val="20"/>
              </w:rPr>
            </w:pPr>
          </w:p>
          <w:p>
            <w:pPr>
              <w:pStyle w:val="7"/>
              <w:spacing w:line="300" w:lineRule="auto"/>
              <w:ind w:left="111" w:right="95"/>
              <w:jc w:val="center"/>
              <w:rPr>
                <w:sz w:val="15"/>
              </w:rPr>
            </w:pPr>
            <w:r>
              <w:rPr>
                <w:sz w:val="15"/>
              </w:rPr>
              <w:t>上级机关发布信息或信息形成</w:t>
            </w:r>
          </w:p>
          <w:p>
            <w:pPr>
              <w:pStyle w:val="7"/>
              <w:spacing w:line="300" w:lineRule="auto"/>
              <w:ind w:left="102" w:right="8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（变更）3 个工作日内 </w:t>
            </w:r>
          </w:p>
        </w:tc>
        <w:tc>
          <w:tcPr>
            <w:tcW w:w="852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11"/>
              <w:rPr>
                <w:rFonts w:ascii="微软雅黑"/>
                <w:sz w:val="20"/>
              </w:rPr>
            </w:pPr>
          </w:p>
          <w:p>
            <w:pPr>
              <w:pStyle w:val="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■文本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□图表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□音频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□视频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spacing w:before="37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■政府网站 </w:t>
            </w:r>
          </w:p>
          <w:p>
            <w:pPr>
              <w:pStyle w:val="7"/>
              <w:spacing w:before="49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□新闻发布会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□政策吹风会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3"/>
                <w:sz w:val="15"/>
              </w:rPr>
              <w:t>□政务新媒体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7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□广播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□电视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pacing w:val="-1"/>
                <w:sz w:val="15"/>
              </w:rPr>
              <w:t>□报纸</w:t>
            </w:r>
            <w:r>
              <w:rPr>
                <w:sz w:val="15"/>
              </w:rPr>
              <w:t xml:space="preserve"> </w:t>
            </w:r>
          </w:p>
          <w:p>
            <w:pPr>
              <w:pStyle w:val="7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□信息公告栏 </w:t>
            </w:r>
          </w:p>
          <w:p>
            <w:pPr>
              <w:pStyle w:val="7"/>
              <w:spacing w:before="48" w:line="184" w:lineRule="exact"/>
              <w:ind w:left="108"/>
              <w:rPr>
                <w:sz w:val="15"/>
              </w:rPr>
            </w:pPr>
            <w:r>
              <w:rPr>
                <w:sz w:val="15"/>
              </w:rPr>
              <w:t xml:space="preserve">□其他 </w:t>
            </w:r>
          </w:p>
        </w:tc>
        <w:tc>
          <w:tcPr>
            <w:tcW w:w="1150" w:type="dxa"/>
          </w:tcPr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rPr>
                <w:rFonts w:ascii="微软雅黑"/>
                <w:sz w:val="14"/>
              </w:rPr>
            </w:pPr>
          </w:p>
          <w:p>
            <w:pPr>
              <w:pStyle w:val="7"/>
              <w:spacing w:before="2"/>
              <w:rPr>
                <w:rFonts w:ascii="微软雅黑"/>
                <w:sz w:val="13"/>
              </w:rPr>
            </w:pPr>
          </w:p>
          <w:p>
            <w:pPr>
              <w:pStyle w:val="7"/>
              <w:spacing w:line="300" w:lineRule="auto"/>
              <w:ind w:left="125" w:right="110"/>
              <w:jc w:val="both"/>
              <w:rPr>
                <w:sz w:val="15"/>
              </w:rPr>
            </w:pPr>
            <w:r>
              <w:rPr>
                <w:sz w:val="15"/>
              </w:rPr>
              <w:t>咨询及监督举报电话</w:t>
            </w:r>
            <w:r>
              <w:rPr>
                <w:rFonts w:hint="eastAsia"/>
                <w:sz w:val="15"/>
                <w:lang w:eastAsia="zh-CN"/>
              </w:rPr>
              <w:t>：</w:t>
            </w:r>
            <w:r>
              <w:rPr>
                <w:rFonts w:hint="eastAsia"/>
                <w:sz w:val="15"/>
                <w:lang w:val="en-US" w:eastAsia="zh-CN"/>
              </w:rPr>
              <w:t>0578-6099267</w:t>
            </w:r>
          </w:p>
        </w:tc>
      </w:tr>
    </w:tbl>
    <w:p/>
    <w:sectPr>
      <w:pgSz w:w="16840" w:h="11910" w:orient="landscape"/>
      <w:pgMar w:top="720" w:right="680" w:bottom="28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C1817"/>
    <w:rsid w:val="2D124051"/>
    <w:rsid w:val="6E211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2020-04-21T02:59:00Z</dcterms:created>
  <dc:creator>Administrator</dc:creator>
  <cp:lastModifiedBy>WPS_1551163328</cp:lastModifiedBy>
  <dcterms:modified xsi:type="dcterms:W3CDTF">2020-06-23T01:35:29Z</dcterms:modified>
  <dc:title>强化标准化社会治理效能 推动农村和谐自治建设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2052-10.1.0.7698</vt:lpwstr>
  </property>
</Properties>
</file>