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:</w:t>
      </w:r>
    </w:p>
    <w:p>
      <w:pPr>
        <w:spacing w:line="5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  <w:lang w:eastAsia="zh-CN"/>
        </w:rPr>
        <w:t>青田县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  <w:t>物业服务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  <w:lang w:eastAsia="zh-CN"/>
        </w:rPr>
        <w:t>企业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  <w:t>考核细则(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  <w:lang w:val="en-US" w:eastAsia="zh-CN"/>
        </w:rPr>
        <w:t>主管部门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  <w:t>评分)</w:t>
      </w:r>
    </w:p>
    <w:tbl>
      <w:tblPr>
        <w:tblStyle w:val="4"/>
        <w:tblpPr w:leftFromText="180" w:rightFromText="180" w:vertAnchor="text" w:horzAnchor="page" w:tblpX="874" w:tblpY="441"/>
        <w:tblOverlap w:val="never"/>
        <w:tblW w:w="101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365"/>
        <w:gridCol w:w="4905"/>
        <w:gridCol w:w="384"/>
        <w:gridCol w:w="38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接受县主管部门、镇街道监督与指导22分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接受监督与指导，完成布置的有关工作。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不接受的、未完成布置工作的，每发生一次扣2分。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按时、按要求报送统计报表或其他资料。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未按时或按要求送统计报表或其他资料，每发生一次扣2分。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物业服务企业负责入按时、按要求参加行业主管部门、镇(街道)、行业协会工作会议。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未按时或按要求参加会议的，每发生一次扣2分。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积极配合县主管部门、镇(街道)做好物业投诉处置工作、业主自治的指导、协调工作；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按要求参与业主大会筹备工作。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不按要求配合的扣3分；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不按要求参加筹备工作或推诿的，扣2分。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日常投诉处理办理及时、按时反馈；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每发现一次办理、反馈不及时扣1分，最多6分。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依法经营与市场秩序8分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物业服务合同使用示范文本；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合同按规定报送备案；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企业法人代表，总经理、青田分公司负责人联系方式按规定报送备案，如有变更及时办理变更手续。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每发现1个项目合同未及时备案的扣2分；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法人代表、总经理、分公司负责人变更为及时备案的扣2分。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按规定退出物业服务：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物业合同终止，在规定时间内移交物业管理权；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按规定向业委会移交资料和物业管理用房；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按规定时同提前公示，及时办理退出登记手续，书面告知业委会、物业主管部门、镇(街道)；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按规定时间办理物业服务企业户名下的水、电表过户或停用手续；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按规定时间结算物业服务费、经营性收入等费用；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不得人为破坏物业、附属设施以及有关物品。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企业管理与服务评价33分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在青田注册，属独立核算企业，注册资本不少于50万元；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工程、财务、电力、消防控制值班人员等须持证上岗。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符合4分，每一项不符合扣2分。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按要求及时在省物业服务企业信用信息管理平台登记和上报企业、项目信息；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省信用信息平合信用等级须达到B级(含B级)及以上。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企业未在省物业企业信用平台登记的不得分；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每发现1个项目未及时在省平台登记的扣1分；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省信用信息平台信用等级B级(不含B级)以下的不得分。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企业有固定办公场所，面积不少于100平方，办公场所与注册地一致；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企业机构设置健全，办公区内各部门标识明确；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设有明确的企业Logo服务标记，工作人员在上岗时间统一佩戴。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建立健全企业规章制度，包括岗位职责制度、服务公开制度、投诉受理处置制度、应急处置制度的等内部管理制度，并实施。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内部管理制度不键全、不实施的不得分。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建立企业对项目考核机制，至少每月考核1次。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不符合不得分。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建立企业员工内部培训制度，定期开展员工培训。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制度未建立的扣1分，未开展培训的扣2分。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工作人员统一着装，佩统一标志牌；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用语文明，举止规范。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规范企业档案管理和台账制度；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各类台账真实完整，档案归集及时、分类科学。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具备从事物业服务所需的设施设备，设施设备保持正常使用状态；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具备信息化办公条件。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四、文明城市创建、平安青田工作23分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主动落实全国文明城市创建各项措施；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以多种形式宣传社会主义核心价值观；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在办公场所设置核心价值观等主题的公益广告。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办公场所内外环境整洁有序，服务措设施齐全；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有明显禁烟标志，办公场所无吸烟现象。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发现一项不符合扣1分。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在办公区域设置意见箱或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建立意见收集、处置、回访机制。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发现一项不符合扣1分。</w:t>
            </w:r>
          </w:p>
        </w:tc>
      </w:tr>
    </w:tbl>
    <w:p/>
    <w:sectPr>
      <w:footerReference r:id="rId3" w:type="default"/>
      <w:pgSz w:w="11906" w:h="16838"/>
      <w:pgMar w:top="567" w:right="850" w:bottom="567" w:left="850" w:header="283" w:footer="283" w:gutter="0"/>
      <w:pgNumType w:fmt="numberInDash" w:start="1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20061"/>
    <w:multiLevelType w:val="singleLevel"/>
    <w:tmpl w:val="855200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110675"/>
    <w:multiLevelType w:val="singleLevel"/>
    <w:tmpl w:val="8C11067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734D694"/>
    <w:multiLevelType w:val="singleLevel"/>
    <w:tmpl w:val="A734D69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F6A76D3"/>
    <w:multiLevelType w:val="singleLevel"/>
    <w:tmpl w:val="BF6A76D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03083DE"/>
    <w:multiLevelType w:val="singleLevel"/>
    <w:tmpl w:val="C03083D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FB3F678"/>
    <w:multiLevelType w:val="singleLevel"/>
    <w:tmpl w:val="DFB3F678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7C62F6B"/>
    <w:multiLevelType w:val="singleLevel"/>
    <w:tmpl w:val="E7C62F6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945A174"/>
    <w:multiLevelType w:val="singleLevel"/>
    <w:tmpl w:val="E945A174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E39F8B3"/>
    <w:multiLevelType w:val="singleLevel"/>
    <w:tmpl w:val="EE39F8B3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74397DC"/>
    <w:multiLevelType w:val="singleLevel"/>
    <w:tmpl w:val="074397D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7B52EB8"/>
    <w:multiLevelType w:val="singleLevel"/>
    <w:tmpl w:val="07B52EB8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15CD5BCF"/>
    <w:multiLevelType w:val="singleLevel"/>
    <w:tmpl w:val="15CD5BCF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16B507BA"/>
    <w:multiLevelType w:val="singleLevel"/>
    <w:tmpl w:val="16B507BA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258E8A0C"/>
    <w:multiLevelType w:val="singleLevel"/>
    <w:tmpl w:val="258E8A0C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28039132"/>
    <w:multiLevelType w:val="singleLevel"/>
    <w:tmpl w:val="2803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7241"/>
    <w:rsid w:val="09B955A1"/>
    <w:rsid w:val="09D5596E"/>
    <w:rsid w:val="156721D0"/>
    <w:rsid w:val="2E2C06B6"/>
    <w:rsid w:val="30C142D0"/>
    <w:rsid w:val="48117241"/>
    <w:rsid w:val="54E014E5"/>
    <w:rsid w:val="5CF106DF"/>
    <w:rsid w:val="61AF4095"/>
    <w:rsid w:val="72A600BB"/>
    <w:rsid w:val="753A3061"/>
    <w:rsid w:val="7DE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2020-01-17T12:37:00Z</dcterms:created>
  <dc:creator>Namanana</dc:creator>
  <cp:lastModifiedBy>上善若水</cp:lastModifiedBy>
  <cp:lastPrinted>2020-02-26T08:34:00Z</cp:lastPrinted>
  <dcterms:modified xsi:type="dcterms:W3CDTF">2021-11-15T01:12:09Z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95EEF551DF104FB1BAF4BB83EF64F132</vt:lpwstr>
  </property>
</Properties>
</file>