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仿宋" w:hAnsi="仿宋" w:eastAsia="仿宋" w:cs="仿宋"/>
          <w:b/>
          <w:color w:val="000000"/>
          <w:kern w:val="0"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40"/>
          <w:szCs w:val="40"/>
          <w:lang w:eastAsia="zh-CN"/>
        </w:rPr>
        <w:t>青田县</w:t>
      </w:r>
      <w:r>
        <w:rPr>
          <w:rFonts w:hint="eastAsia" w:ascii="仿宋" w:hAnsi="仿宋" w:eastAsia="仿宋" w:cs="仿宋"/>
          <w:b/>
          <w:color w:val="000000"/>
          <w:kern w:val="0"/>
          <w:sz w:val="40"/>
          <w:szCs w:val="40"/>
        </w:rPr>
        <w:t>第二轮中央生态环境保护督察信访件完成整改验收</w:t>
      </w:r>
      <w:r>
        <w:rPr>
          <w:rFonts w:hint="eastAsia" w:ascii="仿宋" w:hAnsi="仿宋" w:eastAsia="仿宋" w:cs="仿宋"/>
          <w:b/>
          <w:color w:val="000000"/>
          <w:kern w:val="0"/>
          <w:sz w:val="40"/>
          <w:szCs w:val="40"/>
          <w:lang w:eastAsia="zh-CN"/>
        </w:rPr>
        <w:t>公示清单（第三批）</w:t>
      </w:r>
    </w:p>
    <w:p>
      <w:pPr>
        <w:spacing w:line="560" w:lineRule="exact"/>
        <w:ind w:right="640"/>
        <w:rPr>
          <w:rFonts w:eastAsia="仿宋_GB2312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                </w:t>
      </w:r>
    </w:p>
    <w:tbl>
      <w:tblPr>
        <w:tblStyle w:val="3"/>
        <w:tblW w:w="15210" w:type="dxa"/>
        <w:tblInd w:w="-10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648"/>
        <w:gridCol w:w="1816"/>
        <w:gridCol w:w="2169"/>
        <w:gridCol w:w="3788"/>
        <w:gridCol w:w="1363"/>
        <w:gridCol w:w="1637"/>
        <w:gridCol w:w="1213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序号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县（市、区）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受理编号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交办问题基本情况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整改验收完成情况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主办单位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主办单位领导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分管县长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青田县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</w:rPr>
              <w:t>X2ZJ202009190056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第十四项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中东部垃圾填埋场未投用，导致各乡镇垃圾就近倾倒在山里；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.反映的“中东部垃圾填埋场未投用”问题不属实。2.反映的“各乡镇垃圾就近倾倒在山里”问题部分属实。山口镇垃圾堆点总量约2.04万立方，已完成存量垃圾清运；高湖镇垃圾堆点总量约2.356万立方，高湖镇已完成存量垃圾清运。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青田县建设局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徐灵忠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尹世锋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1"/>
        <w:textAlignment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31" w:right="1417" w:bottom="1417" w:left="204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B2ED9"/>
    <w:rsid w:val="006E5D78"/>
    <w:rsid w:val="00CE4F11"/>
    <w:rsid w:val="0B2308A6"/>
    <w:rsid w:val="0C850803"/>
    <w:rsid w:val="0EEC51D0"/>
    <w:rsid w:val="166B2ED9"/>
    <w:rsid w:val="16D032C3"/>
    <w:rsid w:val="19B05448"/>
    <w:rsid w:val="1CF20CA7"/>
    <w:rsid w:val="22DC6E09"/>
    <w:rsid w:val="28AE3C27"/>
    <w:rsid w:val="29C75A0B"/>
    <w:rsid w:val="2B151263"/>
    <w:rsid w:val="2C0568C9"/>
    <w:rsid w:val="2F5F749F"/>
    <w:rsid w:val="38EC7CF6"/>
    <w:rsid w:val="396234E6"/>
    <w:rsid w:val="3D6D3368"/>
    <w:rsid w:val="43B62FFC"/>
    <w:rsid w:val="4A821CD3"/>
    <w:rsid w:val="4B2012B9"/>
    <w:rsid w:val="5A101EC3"/>
    <w:rsid w:val="5E31116E"/>
    <w:rsid w:val="6520775A"/>
    <w:rsid w:val="678D7759"/>
    <w:rsid w:val="6C8F7404"/>
    <w:rsid w:val="6DC40CC4"/>
    <w:rsid w:val="6E7621B4"/>
    <w:rsid w:val="704F57D7"/>
    <w:rsid w:val="7379189F"/>
    <w:rsid w:val="75904633"/>
    <w:rsid w:val="76C12A92"/>
    <w:rsid w:val="79E3678F"/>
    <w:rsid w:val="7D54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99"/>
    <w:pPr>
      <w:outlineLvl w:val="0"/>
    </w:pPr>
    <w:rPr>
      <w:rFonts w:ascii="仿宋_GB2312" w:hAnsi="仿宋_GB2312" w:eastAsia="仿宋_GB2312" w:cs="仿宋_GB2312"/>
    </w:rPr>
  </w:style>
  <w:style w:type="character" w:customStyle="1" w:styleId="5">
    <w:name w:val="标题 Char"/>
    <w:basedOn w:val="4"/>
    <w:link w:val="2"/>
    <w:qFormat/>
    <w:uiPriority w:val="0"/>
    <w:rPr>
      <w:rFonts w:ascii="Cambria" w:hAnsi="Cambria" w:eastAsia="Cambria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2021-01-11T07:54:00Z</dcterms:created>
  <dc:creator>陈晓峰</dc:creator>
  <cp:lastModifiedBy>Administrator</cp:lastModifiedBy>
  <dcterms:modified xsi:type="dcterms:W3CDTF">2021-03-25T08:04:41Z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203B7FDD8A254149A2416F49F2B51061</vt:lpwstr>
  </property>
</Properties>
</file>