
<file path=[Content_Types].xml><?xml version="1.0" encoding="utf-8"?>
<Types xmlns="http://schemas.openxmlformats.org/package/2006/content-types">
  <Default Extension="xml" ContentType="application/xml"/>
  <Default Extension="png" ContentType="image/png"/>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480" w:lineRule="exact"/>
        <w:jc w:val="center"/>
        <w:rPr>
          <w:rFonts w:ascii="Times New Roman" w:hAnsi="Times New Roman" w:cs="Times New Roman"/>
        </w:rPr>
      </w:pPr>
    </w:p>
    <w:p>
      <w:pPr>
        <w:spacing w:after="0" w:line="480" w:lineRule="exact"/>
        <w:jc w:val="center"/>
        <w:rPr>
          <w:rFonts w:ascii="Times New Roman" w:hAnsi="Times New Roman" w:cs="Times New Roman"/>
        </w:rPr>
      </w:pPr>
    </w:p>
    <w:p>
      <w:pPr>
        <w:spacing w:after="0" w:line="480" w:lineRule="exact"/>
        <w:jc w:val="center"/>
        <w:rPr>
          <w:rFonts w:ascii="Times New Roman" w:hAnsi="Times New Roman" w:eastAsia="宋体" w:cs="Times New Roman"/>
          <w:b/>
          <w:sz w:val="48"/>
          <w:szCs w:val="48"/>
        </w:rPr>
      </w:pPr>
      <w:r>
        <w:rPr>
          <w:rFonts w:ascii="Times New Roman" w:hAnsi="宋体" w:eastAsia="宋体" w:cs="Times New Roman"/>
          <w:b/>
          <w:sz w:val="48"/>
          <w:szCs w:val="48"/>
        </w:rPr>
        <w:t>青田县农田水利</w:t>
      </w:r>
      <w:r>
        <w:rPr>
          <w:rFonts w:ascii="Times New Roman" w:hAnsi="Times New Roman" w:eastAsia="宋体" w:cs="Times New Roman"/>
          <w:b/>
          <w:sz w:val="48"/>
          <w:szCs w:val="48"/>
        </w:rPr>
        <w:t>“</w:t>
      </w:r>
      <w:r>
        <w:rPr>
          <w:rFonts w:ascii="Times New Roman" w:hAnsi="宋体" w:eastAsia="宋体" w:cs="Times New Roman"/>
          <w:b/>
          <w:sz w:val="48"/>
          <w:szCs w:val="48"/>
        </w:rPr>
        <w:t>十三五</w:t>
      </w:r>
      <w:r>
        <w:rPr>
          <w:rFonts w:ascii="Times New Roman" w:hAnsi="Times New Roman" w:eastAsia="宋体" w:cs="Times New Roman"/>
          <w:b/>
          <w:sz w:val="48"/>
          <w:szCs w:val="48"/>
        </w:rPr>
        <w:t>”</w:t>
      </w:r>
      <w:r>
        <w:rPr>
          <w:rFonts w:ascii="Times New Roman" w:hAnsi="宋体" w:eastAsia="宋体" w:cs="Times New Roman"/>
          <w:b/>
          <w:sz w:val="48"/>
          <w:szCs w:val="48"/>
        </w:rPr>
        <w:t>规划</w:t>
      </w:r>
    </w:p>
    <w:p>
      <w:pPr>
        <w:spacing w:after="0" w:line="480" w:lineRule="exact"/>
        <w:jc w:val="center"/>
        <w:rPr>
          <w:rFonts w:ascii="Times New Roman" w:hAnsi="Times New Roman" w:eastAsia="宋体" w:cs="Times New Roman"/>
          <w:b/>
          <w:sz w:val="44"/>
          <w:szCs w:val="44"/>
        </w:rPr>
      </w:pPr>
    </w:p>
    <w:p>
      <w:pPr>
        <w:spacing w:after="0" w:line="480" w:lineRule="exact"/>
        <w:jc w:val="center"/>
        <w:rPr>
          <w:rFonts w:ascii="Times New Roman" w:hAnsi="Times New Roman" w:eastAsia="宋体" w:cs="Times New Roman"/>
          <w:b/>
          <w:sz w:val="44"/>
          <w:szCs w:val="44"/>
        </w:rPr>
      </w:pPr>
      <w:r>
        <w:rPr>
          <w:rFonts w:ascii="Times New Roman" w:hAnsi="宋体" w:eastAsia="宋体" w:cs="Times New Roman"/>
          <w:b/>
          <w:sz w:val="44"/>
          <w:szCs w:val="44"/>
        </w:rPr>
        <w:t>（</w:t>
      </w:r>
      <w:r>
        <w:rPr>
          <w:rFonts w:ascii="Times New Roman" w:hAnsi="Times New Roman" w:eastAsia="宋体" w:cs="Times New Roman"/>
          <w:b/>
          <w:sz w:val="44"/>
          <w:szCs w:val="44"/>
        </w:rPr>
        <w:t>2016</w:t>
      </w:r>
      <w:r>
        <w:rPr>
          <w:rFonts w:ascii="Times New Roman" w:hAnsi="宋体" w:eastAsia="宋体" w:cs="Times New Roman"/>
          <w:b/>
          <w:sz w:val="44"/>
          <w:szCs w:val="44"/>
        </w:rPr>
        <w:t>年</w:t>
      </w:r>
      <w:r>
        <w:rPr>
          <w:rFonts w:ascii="Times New Roman" w:hAnsi="Times New Roman" w:eastAsia="宋体" w:cs="Times New Roman"/>
          <w:b/>
          <w:sz w:val="44"/>
          <w:szCs w:val="44"/>
        </w:rPr>
        <w:t>-2020</w:t>
      </w:r>
      <w:r>
        <w:rPr>
          <w:rFonts w:ascii="Times New Roman" w:hAnsi="宋体" w:eastAsia="宋体" w:cs="Times New Roman"/>
          <w:b/>
          <w:sz w:val="44"/>
          <w:szCs w:val="44"/>
        </w:rPr>
        <w:t>年）</w:t>
      </w:r>
    </w:p>
    <w:p>
      <w:pPr>
        <w:spacing w:after="0" w:line="480" w:lineRule="exact"/>
        <w:jc w:val="center"/>
        <w:rPr>
          <w:rFonts w:ascii="Times New Roman" w:hAnsi="Times New Roman" w:eastAsia="宋体" w:cs="Times New Roman"/>
          <w:b/>
          <w:sz w:val="44"/>
          <w:szCs w:val="44"/>
        </w:rPr>
      </w:pPr>
    </w:p>
    <w:p>
      <w:pPr>
        <w:spacing w:after="0" w:line="480" w:lineRule="exact"/>
        <w:jc w:val="center"/>
        <w:rPr>
          <w:rFonts w:ascii="Times New Roman" w:hAnsi="宋体" w:eastAsia="宋体" w:cs="Times New Roman"/>
          <w:b/>
          <w:sz w:val="44"/>
          <w:szCs w:val="44"/>
        </w:rPr>
      </w:pPr>
    </w:p>
    <w:p>
      <w:pPr>
        <w:spacing w:after="0" w:line="480" w:lineRule="exact"/>
        <w:jc w:val="center"/>
        <w:rPr>
          <w:rFonts w:ascii="Times New Roman" w:hAnsi="Times New Roman" w:cs="Times New Roman"/>
        </w:rPr>
      </w:pPr>
    </w:p>
    <w:p>
      <w:pPr>
        <w:spacing w:after="0" w:line="480" w:lineRule="exact"/>
        <w:jc w:val="center"/>
        <w:rPr>
          <w:rFonts w:ascii="Times New Roman" w:hAnsi="Times New Roman" w:cs="Times New Roman"/>
        </w:rPr>
      </w:pPr>
    </w:p>
    <w:p>
      <w:pPr>
        <w:spacing w:after="0" w:line="480" w:lineRule="exact"/>
        <w:jc w:val="center"/>
        <w:rPr>
          <w:rFonts w:ascii="Times New Roman" w:hAnsi="Times New Roman" w:cs="Times New Roman"/>
        </w:rPr>
      </w:pPr>
    </w:p>
    <w:p>
      <w:pPr>
        <w:spacing w:after="0" w:line="480" w:lineRule="exact"/>
        <w:jc w:val="center"/>
        <w:rPr>
          <w:rFonts w:ascii="Times New Roman" w:hAnsi="Times New Roman" w:cs="Times New Roman"/>
        </w:rPr>
      </w:pPr>
    </w:p>
    <w:p>
      <w:pPr>
        <w:spacing w:after="0" w:line="480" w:lineRule="exact"/>
        <w:jc w:val="center"/>
        <w:rPr>
          <w:rFonts w:ascii="Times New Roman" w:hAnsi="Times New Roman" w:cs="Times New Roman"/>
        </w:rPr>
      </w:pPr>
    </w:p>
    <w:p>
      <w:pPr>
        <w:spacing w:after="0" w:line="480" w:lineRule="exact"/>
        <w:jc w:val="center"/>
        <w:rPr>
          <w:rFonts w:ascii="Times New Roman" w:hAnsi="Times New Roman" w:cs="Times New Roman"/>
        </w:rPr>
      </w:pPr>
    </w:p>
    <w:p>
      <w:pPr>
        <w:spacing w:after="0" w:line="480" w:lineRule="exact"/>
        <w:jc w:val="center"/>
        <w:rPr>
          <w:rFonts w:ascii="Times New Roman" w:hAnsi="Times New Roman" w:cs="Times New Roman"/>
        </w:rPr>
      </w:pPr>
    </w:p>
    <w:p>
      <w:pPr>
        <w:spacing w:after="0" w:line="480" w:lineRule="exact"/>
        <w:jc w:val="center"/>
        <w:rPr>
          <w:rFonts w:ascii="Times New Roman" w:hAnsi="Times New Roman" w:cs="Times New Roman"/>
        </w:rPr>
      </w:pPr>
    </w:p>
    <w:p>
      <w:pPr>
        <w:spacing w:after="0" w:line="480" w:lineRule="exact"/>
        <w:jc w:val="center"/>
        <w:rPr>
          <w:rFonts w:ascii="Times New Roman" w:hAnsi="Times New Roman" w:cs="Times New Roman"/>
        </w:rPr>
      </w:pPr>
    </w:p>
    <w:p>
      <w:pPr>
        <w:spacing w:after="0" w:line="480" w:lineRule="exact"/>
        <w:jc w:val="center"/>
        <w:rPr>
          <w:rFonts w:ascii="Times New Roman" w:hAnsi="Times New Roman" w:cs="Times New Roman"/>
        </w:rPr>
      </w:pPr>
    </w:p>
    <w:p>
      <w:pPr>
        <w:spacing w:after="0" w:line="480" w:lineRule="exact"/>
        <w:jc w:val="center"/>
        <w:rPr>
          <w:rFonts w:ascii="Times New Roman" w:hAnsi="Times New Roman" w:cs="Times New Roman"/>
        </w:rPr>
      </w:pPr>
    </w:p>
    <w:p>
      <w:pPr>
        <w:spacing w:after="0" w:line="480" w:lineRule="exact"/>
        <w:jc w:val="center"/>
        <w:rPr>
          <w:rFonts w:ascii="Times New Roman" w:hAnsi="Times New Roman" w:cs="Times New Roman"/>
        </w:rPr>
      </w:pPr>
    </w:p>
    <w:p>
      <w:pPr>
        <w:spacing w:after="0" w:line="480" w:lineRule="exact"/>
        <w:jc w:val="center"/>
        <w:rPr>
          <w:rFonts w:ascii="Times New Roman" w:hAnsi="Times New Roman" w:cs="Times New Roman"/>
        </w:rPr>
      </w:pPr>
    </w:p>
    <w:p>
      <w:pPr>
        <w:spacing w:after="0" w:line="480" w:lineRule="exact"/>
        <w:jc w:val="center"/>
        <w:rPr>
          <w:rFonts w:ascii="Times New Roman" w:hAnsi="Times New Roman" w:cs="Times New Roman"/>
        </w:rPr>
      </w:pPr>
    </w:p>
    <w:p>
      <w:pPr>
        <w:spacing w:after="0" w:line="480" w:lineRule="exact"/>
        <w:jc w:val="center"/>
        <w:rPr>
          <w:rFonts w:ascii="Times New Roman" w:hAnsi="Times New Roman" w:cs="Times New Roman"/>
        </w:rPr>
      </w:pPr>
    </w:p>
    <w:p>
      <w:pPr>
        <w:spacing w:after="0" w:line="480" w:lineRule="exact"/>
        <w:jc w:val="center"/>
        <w:rPr>
          <w:rFonts w:ascii="Times New Roman" w:hAnsi="Times New Roman" w:cs="Times New Roman"/>
        </w:rPr>
      </w:pPr>
    </w:p>
    <w:p>
      <w:pPr>
        <w:spacing w:after="0" w:line="480" w:lineRule="exact"/>
        <w:jc w:val="center"/>
        <w:rPr>
          <w:rFonts w:ascii="Times New Roman" w:hAnsi="Times New Roman" w:cs="Times New Roman"/>
        </w:rPr>
      </w:pPr>
    </w:p>
    <w:p>
      <w:pPr>
        <w:spacing w:after="0" w:line="600" w:lineRule="exact"/>
        <w:jc w:val="center"/>
        <w:rPr>
          <w:rFonts w:ascii="Times New Roman" w:hAnsi="Times New Roman" w:eastAsia="宋体" w:cs="Times New Roman"/>
          <w:b/>
          <w:sz w:val="30"/>
          <w:szCs w:val="30"/>
        </w:rPr>
      </w:pPr>
      <w:r>
        <w:rPr>
          <w:rFonts w:ascii="Times New Roman" w:hAnsi="宋体" w:eastAsia="宋体" w:cs="Times New Roman"/>
          <w:b/>
          <w:sz w:val="30"/>
          <w:szCs w:val="30"/>
        </w:rPr>
        <w:t>青田县水利局</w:t>
      </w:r>
    </w:p>
    <w:p>
      <w:pPr>
        <w:spacing w:after="0" w:line="600" w:lineRule="exact"/>
        <w:jc w:val="center"/>
        <w:rPr>
          <w:rFonts w:ascii="Times New Roman" w:hAnsi="Times New Roman" w:eastAsia="宋体" w:cs="Times New Roman"/>
          <w:b/>
          <w:sz w:val="30"/>
          <w:szCs w:val="30"/>
        </w:rPr>
      </w:pPr>
      <w:r>
        <w:rPr>
          <w:rFonts w:ascii="Times New Roman" w:hAnsi="宋体" w:eastAsia="宋体" w:cs="Times New Roman"/>
          <w:b/>
          <w:sz w:val="30"/>
          <w:szCs w:val="30"/>
        </w:rPr>
        <w:t>丽水市万源水利水电工程技术咨询有限公司</w:t>
      </w:r>
    </w:p>
    <w:p>
      <w:pPr>
        <w:spacing w:after="0" w:line="600" w:lineRule="exact"/>
        <w:jc w:val="center"/>
        <w:rPr>
          <w:rFonts w:ascii="Times New Roman" w:hAnsi="Times New Roman" w:eastAsia="宋体" w:cs="Times New Roman"/>
          <w:b/>
          <w:sz w:val="30"/>
          <w:szCs w:val="30"/>
        </w:rPr>
      </w:pPr>
      <w:r>
        <w:rPr>
          <w:rFonts w:ascii="Times New Roman" w:hAnsi="宋体" w:eastAsia="宋体" w:cs="Times New Roman"/>
          <w:b/>
          <w:sz w:val="30"/>
          <w:szCs w:val="30"/>
        </w:rPr>
        <w:t>二〇一六年八月</w:t>
      </w:r>
    </w:p>
    <w:p>
      <w:pPr>
        <w:spacing w:after="0" w:line="480" w:lineRule="exact"/>
        <w:jc w:val="center"/>
        <w:rPr>
          <w:rFonts w:ascii="Times New Roman" w:hAnsi="Times New Roman" w:eastAsia="宋体" w:cs="Times New Roman"/>
          <w:sz w:val="24"/>
          <w:szCs w:val="24"/>
        </w:rPr>
      </w:pPr>
    </w:p>
    <w:p>
      <w:pPr>
        <w:spacing w:after="0" w:line="480" w:lineRule="exact"/>
        <w:jc w:val="center"/>
        <w:rPr>
          <w:rFonts w:ascii="Times New Roman" w:hAnsi="Times New Roman" w:eastAsia="宋体" w:cs="Times New Roman"/>
          <w:sz w:val="24"/>
          <w:szCs w:val="24"/>
        </w:rPr>
      </w:pPr>
    </w:p>
    <w:p>
      <w:pPr>
        <w:pStyle w:val="2"/>
        <w:spacing w:before="0" w:after="0" w:line="480" w:lineRule="exact"/>
        <w:jc w:val="center"/>
        <w:rPr>
          <w:rFonts w:ascii="Times New Roman" w:hAnsi="Times New Roman" w:cs="Times New Roman"/>
        </w:rPr>
      </w:pPr>
    </w:p>
    <w:p>
      <w:pPr>
        <w:spacing w:after="0" w:line="480" w:lineRule="exact"/>
        <w:jc w:val="center"/>
        <w:rPr>
          <w:rFonts w:ascii="Times New Roman" w:hAnsi="Times New Roman" w:eastAsia="宋体" w:cs="Times New Roman"/>
          <w:b/>
          <w:sz w:val="44"/>
          <w:szCs w:val="44"/>
        </w:rPr>
      </w:pPr>
      <w:r>
        <w:rPr>
          <w:rFonts w:ascii="Times New Roman" w:hAnsi="宋体" w:eastAsia="宋体" w:cs="Times New Roman"/>
          <w:b/>
          <w:sz w:val="44"/>
          <w:szCs w:val="44"/>
        </w:rPr>
        <w:t>青田县农田水利</w:t>
      </w:r>
      <w:r>
        <w:rPr>
          <w:rFonts w:ascii="Times New Roman" w:hAnsi="Times New Roman" w:eastAsia="宋体" w:cs="Times New Roman"/>
          <w:b/>
          <w:sz w:val="44"/>
          <w:szCs w:val="44"/>
        </w:rPr>
        <w:t>“</w:t>
      </w:r>
      <w:r>
        <w:rPr>
          <w:rFonts w:ascii="Times New Roman" w:hAnsi="宋体" w:eastAsia="宋体" w:cs="Times New Roman"/>
          <w:b/>
          <w:sz w:val="44"/>
          <w:szCs w:val="44"/>
        </w:rPr>
        <w:t>十三五</w:t>
      </w:r>
      <w:r>
        <w:rPr>
          <w:rFonts w:ascii="Times New Roman" w:hAnsi="Times New Roman" w:eastAsia="宋体" w:cs="Times New Roman"/>
          <w:b/>
          <w:sz w:val="44"/>
          <w:szCs w:val="44"/>
        </w:rPr>
        <w:t>”</w:t>
      </w:r>
      <w:r>
        <w:rPr>
          <w:rFonts w:ascii="Times New Roman" w:hAnsi="宋体" w:eastAsia="宋体" w:cs="Times New Roman"/>
          <w:b/>
          <w:sz w:val="44"/>
          <w:szCs w:val="44"/>
        </w:rPr>
        <w:t>规划</w:t>
      </w:r>
    </w:p>
    <w:p>
      <w:pPr>
        <w:spacing w:after="0" w:line="480" w:lineRule="exact"/>
        <w:jc w:val="center"/>
        <w:rPr>
          <w:rFonts w:ascii="Times New Roman" w:hAnsi="Times New Roman" w:eastAsia="宋体" w:cs="Times New Roman"/>
          <w:b/>
          <w:sz w:val="44"/>
          <w:szCs w:val="44"/>
        </w:rPr>
      </w:pPr>
    </w:p>
    <w:p>
      <w:pPr>
        <w:spacing w:after="0" w:line="480" w:lineRule="exact"/>
        <w:jc w:val="center"/>
        <w:rPr>
          <w:rFonts w:ascii="Times New Roman" w:hAnsi="Times New Roman" w:eastAsia="宋体" w:cs="Times New Roman"/>
          <w:b/>
          <w:sz w:val="44"/>
          <w:szCs w:val="44"/>
        </w:rPr>
      </w:pPr>
      <w:r>
        <w:rPr>
          <w:rFonts w:ascii="Times New Roman" w:hAnsi="宋体" w:eastAsia="宋体" w:cs="Times New Roman"/>
          <w:b/>
          <w:sz w:val="44"/>
          <w:szCs w:val="44"/>
        </w:rPr>
        <w:t>（</w:t>
      </w:r>
      <w:r>
        <w:rPr>
          <w:rFonts w:ascii="Times New Roman" w:hAnsi="Times New Roman" w:eastAsia="宋体" w:cs="Times New Roman"/>
          <w:b/>
          <w:sz w:val="44"/>
          <w:szCs w:val="44"/>
        </w:rPr>
        <w:t>2016</w:t>
      </w:r>
      <w:r>
        <w:rPr>
          <w:rFonts w:ascii="Times New Roman" w:hAnsi="宋体" w:eastAsia="宋体" w:cs="Times New Roman"/>
          <w:b/>
          <w:sz w:val="44"/>
          <w:szCs w:val="44"/>
        </w:rPr>
        <w:t>年</w:t>
      </w:r>
      <w:r>
        <w:rPr>
          <w:rFonts w:ascii="Times New Roman" w:hAnsi="Times New Roman" w:eastAsia="宋体" w:cs="Times New Roman"/>
          <w:b/>
          <w:sz w:val="44"/>
          <w:szCs w:val="44"/>
        </w:rPr>
        <w:t>-2020</w:t>
      </w:r>
      <w:r>
        <w:rPr>
          <w:rFonts w:ascii="Times New Roman" w:hAnsi="宋体" w:eastAsia="宋体" w:cs="Times New Roman"/>
          <w:b/>
          <w:sz w:val="44"/>
          <w:szCs w:val="44"/>
        </w:rPr>
        <w:t>年）</w:t>
      </w:r>
    </w:p>
    <w:p>
      <w:pPr>
        <w:spacing w:after="0" w:line="360" w:lineRule="auto"/>
        <w:jc w:val="center"/>
        <w:rPr>
          <w:rFonts w:ascii="Times New Roman" w:hAnsi="Times New Roman" w:cs="Times New Roman"/>
        </w:rPr>
      </w:pPr>
    </w:p>
    <w:p>
      <w:pPr>
        <w:spacing w:after="0" w:line="480" w:lineRule="exact"/>
        <w:jc w:val="center"/>
        <w:rPr>
          <w:rFonts w:ascii="Times New Roman" w:hAnsi="宋体" w:eastAsia="宋体" w:cs="Times New Roman"/>
          <w:b/>
          <w:sz w:val="44"/>
          <w:szCs w:val="44"/>
        </w:rPr>
      </w:pPr>
    </w:p>
    <w:p>
      <w:pPr>
        <w:spacing w:after="0" w:line="360" w:lineRule="auto"/>
        <w:rPr>
          <w:rFonts w:ascii="Times New Roman" w:hAnsi="Times New Roman" w:cs="Times New Roman"/>
        </w:rPr>
      </w:pPr>
    </w:p>
    <w:p>
      <w:pPr>
        <w:spacing w:after="0" w:line="360" w:lineRule="auto"/>
        <w:rPr>
          <w:rFonts w:ascii="Times New Roman" w:hAnsi="Times New Roman" w:cs="Times New Roman"/>
        </w:rPr>
      </w:pPr>
    </w:p>
    <w:p>
      <w:pPr>
        <w:spacing w:after="0" w:line="360" w:lineRule="auto"/>
        <w:rPr>
          <w:rFonts w:ascii="Times New Roman" w:hAnsi="Times New Roman" w:cs="Times New Roman"/>
        </w:rPr>
      </w:pPr>
    </w:p>
    <w:p>
      <w:pPr>
        <w:spacing w:line="360" w:lineRule="auto"/>
        <w:rPr>
          <w:rStyle w:val="18"/>
          <w:rFonts w:ascii="Times New Roman" w:hAnsi="Times New Roman" w:cs="Times New Roman"/>
          <w:b w:val="0"/>
          <w:sz w:val="24"/>
          <w:szCs w:val="24"/>
        </w:rPr>
      </w:pPr>
      <w:r>
        <w:rPr>
          <w:rFonts w:ascii="Times New Roman" w:hAnsi="Times New Roman" w:cs="Times New Roman"/>
          <w:bCs/>
          <w:sz w:val="24"/>
          <w:szCs w:val="24"/>
        </w:rPr>
        <w:drawing>
          <wp:anchor distT="0" distB="0" distL="114300" distR="114300" simplePos="0" relativeHeight="251669504" behindDoc="0" locked="0" layoutInCell="1" allowOverlap="1">
            <wp:simplePos x="0" y="0"/>
            <wp:positionH relativeFrom="column">
              <wp:posOffset>2381250</wp:posOffset>
            </wp:positionH>
            <wp:positionV relativeFrom="paragraph">
              <wp:posOffset>272415</wp:posOffset>
            </wp:positionV>
            <wp:extent cx="781050" cy="428625"/>
            <wp:effectExtent l="19050" t="0" r="0" b="0"/>
            <wp:wrapSquare wrapText="bothSides"/>
            <wp:docPr id="15" name="图片 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5" name="图片 8"/>
                    <pic:cNvPicPr>
                      <a:picLocks noChangeAspect="true"/>
                    </pic:cNvPicPr>
                  </pic:nvPicPr>
                  <pic:blipFill>
                    <a:blip r:embed="rId19" cstate="print"/>
                    <a:srcRect l="13727" t="15956" r="24770" b="14597"/>
                    <a:stretch>
                      <a:fillRect/>
                    </a:stretch>
                  </pic:blipFill>
                  <pic:spPr>
                    <a:xfrm>
                      <a:off x="0" y="0"/>
                      <a:ext cx="781050" cy="428625"/>
                    </a:xfrm>
                    <a:prstGeom prst="rect">
                      <a:avLst/>
                    </a:prstGeom>
                    <a:noFill/>
                    <a:ln w="9525">
                      <a:noFill/>
                      <a:miter/>
                    </a:ln>
                  </pic:spPr>
                </pic:pic>
              </a:graphicData>
            </a:graphic>
          </wp:anchor>
        </w:drawing>
      </w:r>
    </w:p>
    <w:p>
      <w:pPr>
        <w:tabs>
          <w:tab w:val="left" w:pos="315"/>
        </w:tabs>
        <w:spacing w:line="480" w:lineRule="auto"/>
        <w:ind w:firstLine="1781" w:firstLineChars="845"/>
        <w:rPr>
          <w:rFonts w:ascii="Times New Roman" w:hAnsi="Times New Roman" w:cs="Times New Roman"/>
          <w:b/>
          <w:bCs/>
          <w:sz w:val="28"/>
          <w:szCs w:val="28"/>
        </w:rPr>
      </w:pPr>
      <w:r>
        <w:rPr>
          <w:rFonts w:ascii="Times New Roman" w:hAnsi="Times New Roman" w:eastAsia="宋体" w:cs="Times New Roman"/>
          <w:b/>
          <w:sz w:val="21"/>
        </w:rPr>
        <w:drawing>
          <wp:anchor distT="0" distB="0" distL="114300" distR="114300" simplePos="0" relativeHeight="251660288" behindDoc="0" locked="0" layoutInCell="1" allowOverlap="1">
            <wp:simplePos x="0" y="0"/>
            <wp:positionH relativeFrom="column">
              <wp:posOffset>2212340</wp:posOffset>
            </wp:positionH>
            <wp:positionV relativeFrom="paragraph">
              <wp:posOffset>387350</wp:posOffset>
            </wp:positionV>
            <wp:extent cx="1095375" cy="542925"/>
            <wp:effectExtent l="0" t="0" r="0" b="0"/>
            <wp:wrapNone/>
            <wp:docPr id="21" name="图片 2" descr="周巧慧"/>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1" name="图片 2" descr="周巧慧"/>
                    <pic:cNvPicPr>
                      <a:picLocks noChangeAspect="true" noChangeArrowheads="true"/>
                    </pic:cNvPicPr>
                  </pic:nvPicPr>
                  <pic:blipFill>
                    <a:blip r:embed="rId20"/>
                    <a:srcRect/>
                    <a:stretch>
                      <a:fillRect/>
                    </a:stretch>
                  </pic:blipFill>
                  <pic:spPr>
                    <a:xfrm>
                      <a:off x="0" y="0"/>
                      <a:ext cx="1095375" cy="542925"/>
                    </a:xfrm>
                    <a:prstGeom prst="rect">
                      <a:avLst/>
                    </a:prstGeom>
                    <a:noFill/>
                    <a:ln w="9525">
                      <a:noFill/>
                      <a:miter lim="800000"/>
                      <a:headEnd/>
                      <a:tailEnd/>
                    </a:ln>
                  </pic:spPr>
                </pic:pic>
              </a:graphicData>
            </a:graphic>
          </wp:anchor>
        </w:drawing>
      </w:r>
      <w:r>
        <w:rPr>
          <w:rFonts w:ascii="Times New Roman" w:hAnsi="宋体" w:eastAsia="宋体" w:cs="Times New Roman"/>
          <w:b/>
          <w:bCs/>
          <w:sz w:val="28"/>
          <w:szCs w:val="28"/>
        </w:rPr>
        <w:t>审</w:t>
      </w:r>
      <w:r>
        <w:rPr>
          <w:rFonts w:ascii="Times New Roman" w:hAnsi="Times New Roman" w:eastAsia="宋体" w:cs="Times New Roman"/>
          <w:b/>
          <w:bCs/>
          <w:sz w:val="28"/>
          <w:szCs w:val="28"/>
        </w:rPr>
        <w:t xml:space="preserve">   </w:t>
      </w:r>
      <w:r>
        <w:rPr>
          <w:rFonts w:hint="eastAsia" w:ascii="Times New Roman" w:hAnsi="Times New Roman" w:eastAsia="宋体" w:cs="Times New Roman"/>
          <w:b/>
          <w:bCs/>
          <w:sz w:val="28"/>
          <w:szCs w:val="28"/>
        </w:rPr>
        <w:t xml:space="preserve">      </w:t>
      </w:r>
      <w:r>
        <w:rPr>
          <w:rFonts w:ascii="Times New Roman" w:hAnsi="Times New Roman" w:eastAsia="宋体" w:cs="Times New Roman"/>
          <w:b/>
          <w:bCs/>
          <w:sz w:val="28"/>
          <w:szCs w:val="28"/>
        </w:rPr>
        <w:t xml:space="preserve">   </w:t>
      </w:r>
      <w:r>
        <w:rPr>
          <w:rFonts w:ascii="Times New Roman" w:hAnsi="宋体" w:eastAsia="宋体" w:cs="Times New Roman"/>
          <w:b/>
          <w:bCs/>
          <w:sz w:val="28"/>
          <w:szCs w:val="28"/>
        </w:rPr>
        <w:t>查：</w:t>
      </w:r>
    </w:p>
    <w:p>
      <w:pPr>
        <w:tabs>
          <w:tab w:val="left" w:pos="315"/>
        </w:tabs>
        <w:spacing w:line="480" w:lineRule="auto"/>
        <w:ind w:firstLine="1774" w:firstLineChars="845"/>
        <w:rPr>
          <w:rFonts w:ascii="Times New Roman" w:hAnsi="Times New Roman" w:eastAsia="宋体" w:cs="Times New Roman"/>
          <w:b/>
          <w:bCs/>
          <w:sz w:val="28"/>
          <w:szCs w:val="28"/>
        </w:rPr>
      </w:pPr>
      <w:r>
        <w:rPr>
          <w:rFonts w:ascii="Times New Roman" w:hAnsi="Times New Roman" w:eastAsia="宋体" w:cs="Times New Roman"/>
          <w:sz w:val="21"/>
        </w:rPr>
        <w:drawing>
          <wp:anchor distT="0" distB="0" distL="114300" distR="114300" simplePos="0" relativeHeight="251662336" behindDoc="0" locked="0" layoutInCell="1" allowOverlap="0">
            <wp:simplePos x="0" y="0"/>
            <wp:positionH relativeFrom="column">
              <wp:posOffset>2352675</wp:posOffset>
            </wp:positionH>
            <wp:positionV relativeFrom="paragraph">
              <wp:posOffset>466090</wp:posOffset>
            </wp:positionV>
            <wp:extent cx="857250" cy="495300"/>
            <wp:effectExtent l="19050" t="0" r="0" b="0"/>
            <wp:wrapSquare wrapText="bothSides"/>
            <wp:docPr id="20" name="图片 4" descr="名字"/>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0" name="图片 4" descr="名字"/>
                    <pic:cNvPicPr>
                      <a:picLocks noChangeAspect="true" noChangeArrowheads="true"/>
                    </pic:cNvPicPr>
                  </pic:nvPicPr>
                  <pic:blipFill>
                    <a:blip r:embed="rId21" cstate="print"/>
                    <a:srcRect/>
                    <a:stretch>
                      <a:fillRect/>
                    </a:stretch>
                  </pic:blipFill>
                  <pic:spPr>
                    <a:xfrm>
                      <a:off x="0" y="0"/>
                      <a:ext cx="857250" cy="495300"/>
                    </a:xfrm>
                    <a:prstGeom prst="rect">
                      <a:avLst/>
                    </a:prstGeom>
                    <a:noFill/>
                    <a:ln w="9525">
                      <a:noFill/>
                      <a:miter lim="800000"/>
                      <a:headEnd/>
                      <a:tailEnd/>
                    </a:ln>
                  </pic:spPr>
                </pic:pic>
              </a:graphicData>
            </a:graphic>
          </wp:anchor>
        </w:drawing>
      </w:r>
      <w:r>
        <w:rPr>
          <w:rFonts w:ascii="Times New Roman" w:hAnsi="宋体" w:eastAsia="宋体" w:cs="Times New Roman"/>
          <w:b/>
          <w:bCs/>
          <w:sz w:val="28"/>
          <w:szCs w:val="28"/>
        </w:rPr>
        <w:t>校</w:t>
      </w:r>
      <w:r>
        <w:rPr>
          <w:rFonts w:ascii="Times New Roman" w:hAnsi="Times New Roman" w:eastAsia="宋体" w:cs="Times New Roman"/>
          <w:b/>
          <w:bCs/>
          <w:sz w:val="28"/>
          <w:szCs w:val="28"/>
        </w:rPr>
        <w:t xml:space="preserve">    </w:t>
      </w:r>
      <w:r>
        <w:rPr>
          <w:rFonts w:hint="eastAsia" w:ascii="Times New Roman" w:hAnsi="Times New Roman" w:eastAsia="宋体" w:cs="Times New Roman"/>
          <w:b/>
          <w:bCs/>
          <w:sz w:val="28"/>
          <w:szCs w:val="28"/>
        </w:rPr>
        <w:t xml:space="preserve">      </w:t>
      </w:r>
      <w:r>
        <w:rPr>
          <w:rFonts w:ascii="Times New Roman" w:hAnsi="Times New Roman" w:eastAsia="宋体" w:cs="Times New Roman"/>
          <w:b/>
          <w:bCs/>
          <w:sz w:val="28"/>
          <w:szCs w:val="28"/>
        </w:rPr>
        <w:t xml:space="preserve">  </w:t>
      </w:r>
      <w:r>
        <w:rPr>
          <w:rFonts w:ascii="Times New Roman" w:hAnsi="宋体" w:eastAsia="宋体" w:cs="Times New Roman"/>
          <w:b/>
          <w:bCs/>
          <w:sz w:val="28"/>
          <w:szCs w:val="28"/>
        </w:rPr>
        <w:t>核：</w:t>
      </w:r>
    </w:p>
    <w:p>
      <w:pPr>
        <w:spacing w:line="480" w:lineRule="auto"/>
        <w:ind w:firstLine="1799" w:firstLineChars="640"/>
        <w:rPr>
          <w:rFonts w:ascii="Times New Roman" w:hAnsi="Times New Roman" w:cs="Times New Roman"/>
          <w:b/>
          <w:bCs/>
          <w:sz w:val="28"/>
          <w:szCs w:val="28"/>
        </w:rPr>
      </w:pPr>
      <w:r>
        <w:rPr>
          <w:rFonts w:ascii="Times New Roman" w:hAnsi="Times New Roman" w:eastAsia="宋体" w:cs="Times New Roman"/>
          <w:b/>
          <w:bCs/>
          <w:sz w:val="28"/>
          <w:szCs w:val="28"/>
        </w:rPr>
        <w:drawing>
          <wp:anchor distT="0" distB="0" distL="114300" distR="114300" simplePos="0" relativeHeight="251667456" behindDoc="0" locked="0" layoutInCell="1" allowOverlap="1">
            <wp:simplePos x="0" y="0"/>
            <wp:positionH relativeFrom="column">
              <wp:posOffset>2428875</wp:posOffset>
            </wp:positionH>
            <wp:positionV relativeFrom="paragraph">
              <wp:posOffset>679450</wp:posOffset>
            </wp:positionV>
            <wp:extent cx="876300" cy="514350"/>
            <wp:effectExtent l="19050" t="0" r="0" b="0"/>
            <wp:wrapSquare wrapText="bothSides"/>
            <wp:docPr id="3" name="图片 1" descr="E:\农田水利规划\青田县\新建文件夹\栾广新.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1" descr="E:\农田水利规划\青田县\新建文件夹\栾广新.jpg"/>
                    <pic:cNvPicPr>
                      <a:picLocks noChangeAspect="true" noChangeArrowheads="true"/>
                    </pic:cNvPicPr>
                  </pic:nvPicPr>
                  <pic:blipFill>
                    <a:blip r:embed="rId22" cstate="print"/>
                    <a:srcRect/>
                    <a:stretch>
                      <a:fillRect/>
                    </a:stretch>
                  </pic:blipFill>
                  <pic:spPr>
                    <a:xfrm>
                      <a:off x="0" y="0"/>
                      <a:ext cx="876300" cy="514350"/>
                    </a:xfrm>
                    <a:prstGeom prst="rect">
                      <a:avLst/>
                    </a:prstGeom>
                    <a:noFill/>
                    <a:ln w="9525">
                      <a:noFill/>
                      <a:miter lim="800000"/>
                      <a:headEnd/>
                      <a:tailEnd/>
                    </a:ln>
                  </pic:spPr>
                </pic:pic>
              </a:graphicData>
            </a:graphic>
          </wp:anchor>
        </w:drawing>
      </w:r>
      <w:r>
        <w:rPr>
          <w:rFonts w:ascii="Times New Roman" w:hAnsi="宋体" w:eastAsia="宋体" w:cs="Times New Roman"/>
          <w:b/>
          <w:bCs/>
          <w:sz w:val="28"/>
          <w:szCs w:val="28"/>
        </w:rPr>
        <w:t>项目负责人：</w:t>
      </w:r>
    </w:p>
    <w:p>
      <w:pPr>
        <w:spacing w:line="480" w:lineRule="auto"/>
        <w:ind w:firstLine="1799" w:firstLineChars="640"/>
        <w:rPr>
          <w:rFonts w:ascii="Times New Roman" w:hAnsi="Times New Roman" w:eastAsia="宋体" w:cs="Times New Roman"/>
          <w:b/>
          <w:bCs/>
          <w:sz w:val="28"/>
          <w:szCs w:val="28"/>
        </w:rPr>
      </w:pPr>
      <w:r>
        <w:rPr>
          <w:rFonts w:ascii="Times New Roman" w:hAnsi="Times New Roman" w:eastAsia="宋体" w:cs="Times New Roman"/>
          <w:b/>
          <w:bCs/>
          <w:sz w:val="28"/>
          <w:szCs w:val="28"/>
        </w:rPr>
        <w:drawing>
          <wp:anchor distT="0" distB="0" distL="114300" distR="114300" simplePos="0" relativeHeight="251668480" behindDoc="0" locked="0" layoutInCell="1" allowOverlap="1">
            <wp:simplePos x="0" y="0"/>
            <wp:positionH relativeFrom="column">
              <wp:posOffset>3550285</wp:posOffset>
            </wp:positionH>
            <wp:positionV relativeFrom="paragraph">
              <wp:posOffset>91440</wp:posOffset>
            </wp:positionV>
            <wp:extent cx="977265" cy="476250"/>
            <wp:effectExtent l="19050" t="0" r="0" b="0"/>
            <wp:wrapSquare wrapText="bothSides"/>
            <wp:docPr id="4" name="图片 2" descr="E:\农田水利规划\青田县\新建文件夹\殷娇燕.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2" descr="E:\农田水利规划\青田县\新建文件夹\殷娇燕.jpg"/>
                    <pic:cNvPicPr>
                      <a:picLocks noChangeAspect="true" noChangeArrowheads="true"/>
                    </pic:cNvPicPr>
                  </pic:nvPicPr>
                  <pic:blipFill>
                    <a:blip r:embed="rId23" cstate="print"/>
                    <a:srcRect/>
                    <a:stretch>
                      <a:fillRect/>
                    </a:stretch>
                  </pic:blipFill>
                  <pic:spPr>
                    <a:xfrm>
                      <a:off x="0" y="0"/>
                      <a:ext cx="977265" cy="476250"/>
                    </a:xfrm>
                    <a:prstGeom prst="rect">
                      <a:avLst/>
                    </a:prstGeom>
                    <a:noFill/>
                    <a:ln w="9525">
                      <a:noFill/>
                      <a:miter lim="800000"/>
                      <a:headEnd/>
                      <a:tailEnd/>
                    </a:ln>
                  </pic:spPr>
                </pic:pic>
              </a:graphicData>
            </a:graphic>
          </wp:anchor>
        </w:drawing>
      </w:r>
      <w:r>
        <w:rPr>
          <w:rFonts w:ascii="Times New Roman" w:hAnsi="宋体" w:eastAsia="宋体" w:cs="Times New Roman"/>
          <w:b/>
          <w:bCs/>
          <w:sz w:val="28"/>
          <w:szCs w:val="28"/>
        </w:rPr>
        <w:t>报告编写人：</w:t>
      </w:r>
    </w:p>
    <w:p>
      <w:pPr>
        <w:spacing w:line="480" w:lineRule="auto"/>
        <w:ind w:firstLine="2241" w:firstLineChars="700"/>
        <w:rPr>
          <w:rFonts w:ascii="Times New Roman" w:hAnsi="Times New Roman" w:cs="Times New Roman"/>
          <w:b/>
          <w:bCs/>
          <w:sz w:val="32"/>
          <w:szCs w:val="32"/>
        </w:rPr>
      </w:pPr>
      <w:r>
        <w:rPr>
          <w:rFonts w:ascii="Times New Roman" w:hAnsi="Times New Roman" w:cs="Times New Roman"/>
          <w:b/>
          <w:bCs/>
          <w:sz w:val="32"/>
          <w:szCs w:val="32"/>
        </w:rPr>
        <w:drawing>
          <wp:anchor distT="0" distB="0" distL="114300" distR="114300" simplePos="0" relativeHeight="251663360" behindDoc="0" locked="0" layoutInCell="1" allowOverlap="1">
            <wp:simplePos x="0" y="0"/>
            <wp:positionH relativeFrom="column">
              <wp:posOffset>3628390</wp:posOffset>
            </wp:positionH>
            <wp:positionV relativeFrom="paragraph">
              <wp:posOffset>113030</wp:posOffset>
            </wp:positionV>
            <wp:extent cx="904875" cy="386080"/>
            <wp:effectExtent l="19050" t="0" r="9525" b="0"/>
            <wp:wrapSquare wrapText="bothSides"/>
            <wp:docPr id="17" name="图片 1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7" name="图片 10"/>
                    <pic:cNvPicPr>
                      <a:picLocks noChangeAspect="true"/>
                    </pic:cNvPicPr>
                  </pic:nvPicPr>
                  <pic:blipFill>
                    <a:blip r:embed="rId24" cstate="print"/>
                    <a:srcRect/>
                    <a:stretch>
                      <a:fillRect/>
                    </a:stretch>
                  </pic:blipFill>
                  <pic:spPr>
                    <a:xfrm>
                      <a:off x="0" y="0"/>
                      <a:ext cx="904875" cy="386080"/>
                    </a:xfrm>
                    <a:prstGeom prst="rect">
                      <a:avLst/>
                    </a:prstGeom>
                    <a:noFill/>
                    <a:ln w="9525">
                      <a:noFill/>
                      <a:miter/>
                    </a:ln>
                  </pic:spPr>
                </pic:pic>
              </a:graphicData>
            </a:graphic>
          </wp:anchor>
        </w:drawing>
      </w:r>
      <w:r>
        <w:rPr>
          <w:rFonts w:ascii="Times New Roman" w:hAnsi="Times New Roman" w:cs="Times New Roman"/>
          <w:b/>
          <w:bCs/>
          <w:sz w:val="32"/>
          <w:szCs w:val="32"/>
        </w:rPr>
        <w:drawing>
          <wp:anchor distT="0" distB="0" distL="114300" distR="114300" simplePos="0" relativeHeight="251664384" behindDoc="0" locked="0" layoutInCell="1" allowOverlap="1">
            <wp:simplePos x="0" y="0"/>
            <wp:positionH relativeFrom="column">
              <wp:posOffset>2514600</wp:posOffset>
            </wp:positionH>
            <wp:positionV relativeFrom="paragraph">
              <wp:posOffset>560070</wp:posOffset>
            </wp:positionV>
            <wp:extent cx="790575" cy="422910"/>
            <wp:effectExtent l="19050" t="0" r="9525" b="0"/>
            <wp:wrapSquare wrapText="bothSides"/>
            <wp:docPr id="18" name="图片 1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8" name="图片 11"/>
                    <pic:cNvPicPr>
                      <a:picLocks noChangeAspect="true"/>
                    </pic:cNvPicPr>
                  </pic:nvPicPr>
                  <pic:blipFill>
                    <a:blip r:embed="rId25" cstate="print"/>
                    <a:srcRect/>
                    <a:stretch>
                      <a:fillRect/>
                    </a:stretch>
                  </pic:blipFill>
                  <pic:spPr>
                    <a:xfrm>
                      <a:off x="0" y="0"/>
                      <a:ext cx="790575" cy="422910"/>
                    </a:xfrm>
                    <a:prstGeom prst="rect">
                      <a:avLst/>
                    </a:prstGeom>
                    <a:noFill/>
                    <a:ln w="9525">
                      <a:noFill/>
                      <a:miter/>
                    </a:ln>
                  </pic:spPr>
                </pic:pic>
              </a:graphicData>
            </a:graphic>
          </wp:anchor>
        </w:drawing>
      </w:r>
      <w:r>
        <w:rPr>
          <w:rFonts w:ascii="Times New Roman" w:hAnsi="Times New Roman" w:cs="Times New Roman"/>
          <w:b/>
          <w:bCs/>
          <w:sz w:val="32"/>
          <w:szCs w:val="32"/>
        </w:rPr>
        <w:drawing>
          <wp:anchor distT="0" distB="0" distL="114300" distR="114300" simplePos="0" relativeHeight="251661312" behindDoc="0" locked="0" layoutInCell="1" allowOverlap="1">
            <wp:simplePos x="0" y="0"/>
            <wp:positionH relativeFrom="column">
              <wp:posOffset>2409825</wp:posOffset>
            </wp:positionH>
            <wp:positionV relativeFrom="paragraph">
              <wp:posOffset>17780</wp:posOffset>
            </wp:positionV>
            <wp:extent cx="1085850" cy="542925"/>
            <wp:effectExtent l="0" t="0" r="0" b="0"/>
            <wp:wrapNone/>
            <wp:docPr id="16" name="图片 3" descr="卢柏清"/>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6" name="图片 3" descr="卢柏清"/>
                    <pic:cNvPicPr>
                      <a:picLocks noChangeAspect="true" noChangeArrowheads="true"/>
                    </pic:cNvPicPr>
                  </pic:nvPicPr>
                  <pic:blipFill>
                    <a:blip r:embed="rId26"/>
                    <a:srcRect/>
                    <a:stretch>
                      <a:fillRect/>
                    </a:stretch>
                  </pic:blipFill>
                  <pic:spPr>
                    <a:xfrm>
                      <a:off x="0" y="0"/>
                      <a:ext cx="1085850" cy="542925"/>
                    </a:xfrm>
                    <a:prstGeom prst="rect">
                      <a:avLst/>
                    </a:prstGeom>
                    <a:noFill/>
                    <a:ln w="9525">
                      <a:noFill/>
                      <a:miter lim="800000"/>
                      <a:headEnd/>
                      <a:tailEnd/>
                    </a:ln>
                  </pic:spPr>
                </pic:pic>
              </a:graphicData>
            </a:graphic>
          </wp:anchor>
        </w:drawing>
      </w:r>
    </w:p>
    <w:p>
      <w:pPr>
        <w:spacing w:after="0" w:line="480" w:lineRule="exact"/>
        <w:rPr>
          <w:rFonts w:ascii="Times New Roman" w:hAnsi="Times New Roman" w:cs="Times New Roman"/>
        </w:rPr>
      </w:pPr>
    </w:p>
    <w:p>
      <w:pPr>
        <w:spacing w:after="0" w:line="480" w:lineRule="exact"/>
        <w:rPr>
          <w:rFonts w:ascii="Times New Roman" w:hAnsi="Times New Roman" w:eastAsia="宋体" w:cs="Times New Roman"/>
          <w:sz w:val="24"/>
          <w:szCs w:val="24"/>
        </w:rPr>
      </w:pPr>
    </w:p>
    <w:p>
      <w:pPr>
        <w:spacing w:after="0" w:line="480" w:lineRule="exact"/>
        <w:rPr>
          <w:rFonts w:ascii="Times New Roman" w:hAnsi="Times New Roman" w:eastAsia="宋体" w:cs="Times New Roman"/>
          <w:sz w:val="24"/>
          <w:szCs w:val="24"/>
        </w:rPr>
      </w:pPr>
    </w:p>
    <w:p>
      <w:pPr>
        <w:spacing w:after="0" w:line="480" w:lineRule="exact"/>
        <w:rPr>
          <w:rFonts w:ascii="Times New Roman" w:hAnsi="Times New Roman" w:eastAsia="宋体" w:cs="Times New Roman"/>
          <w:sz w:val="24"/>
          <w:szCs w:val="24"/>
        </w:rPr>
      </w:pPr>
    </w:p>
    <w:p>
      <w:pPr>
        <w:spacing w:after="0" w:line="480" w:lineRule="exact"/>
        <w:rPr>
          <w:rFonts w:ascii="Times New Roman" w:hAnsi="Times New Roman" w:eastAsia="宋体" w:cs="Times New Roman"/>
          <w:sz w:val="24"/>
          <w:szCs w:val="24"/>
        </w:rPr>
      </w:pPr>
    </w:p>
    <w:p>
      <w:pPr>
        <w:spacing w:after="0" w:line="600" w:lineRule="exact"/>
        <w:jc w:val="center"/>
        <w:rPr>
          <w:rFonts w:ascii="Times New Roman" w:hAnsi="Times New Roman" w:eastAsia="宋体" w:cs="Times New Roman"/>
          <w:b/>
          <w:sz w:val="30"/>
          <w:szCs w:val="30"/>
        </w:rPr>
      </w:pPr>
      <w:r>
        <w:rPr>
          <w:rFonts w:ascii="Times New Roman" w:hAnsi="宋体" w:eastAsia="宋体" w:cs="Times New Roman"/>
          <w:b/>
          <w:sz w:val="30"/>
          <w:szCs w:val="30"/>
        </w:rPr>
        <w:t>青田县水利局</w:t>
      </w:r>
    </w:p>
    <w:p>
      <w:pPr>
        <w:spacing w:after="0" w:line="600" w:lineRule="exact"/>
        <w:jc w:val="center"/>
        <w:rPr>
          <w:rFonts w:ascii="Times New Roman" w:hAnsi="Times New Roman" w:eastAsia="宋体" w:cs="Times New Roman"/>
          <w:b/>
          <w:sz w:val="30"/>
          <w:szCs w:val="30"/>
        </w:rPr>
      </w:pPr>
      <w:r>
        <w:rPr>
          <w:rFonts w:ascii="Times New Roman" w:hAnsi="宋体" w:eastAsia="宋体" w:cs="Times New Roman"/>
          <w:b/>
          <w:sz w:val="30"/>
          <w:szCs w:val="30"/>
        </w:rPr>
        <w:t>丽水市万源水利水电工程技术咨询有限公司</w:t>
      </w:r>
    </w:p>
    <w:p>
      <w:pPr>
        <w:spacing w:after="0" w:line="600" w:lineRule="exact"/>
        <w:jc w:val="center"/>
        <w:rPr>
          <w:rFonts w:ascii="Times New Roman" w:hAnsi="Times New Roman" w:eastAsia="宋体" w:cs="Times New Roman"/>
          <w:b/>
          <w:sz w:val="30"/>
          <w:szCs w:val="30"/>
        </w:rPr>
      </w:pPr>
      <w:r>
        <w:rPr>
          <w:rFonts w:ascii="Times New Roman" w:hAnsi="宋体" w:eastAsia="宋体" w:cs="Times New Roman"/>
          <w:b/>
          <w:sz w:val="30"/>
          <w:szCs w:val="30"/>
        </w:rPr>
        <w:t>二〇一六年八月</w:t>
      </w:r>
    </w:p>
    <w:p>
      <w:pPr>
        <w:spacing w:after="0" w:line="480" w:lineRule="exact"/>
        <w:jc w:val="center"/>
      </w:pPr>
      <w:r>
        <w:rPr>
          <w:rFonts w:ascii="Times New Roman" w:hAnsi="宋体" w:eastAsia="宋体" w:cs="Times New Roman"/>
          <w:b/>
          <w:sz w:val="28"/>
          <w:szCs w:val="28"/>
        </w:rPr>
        <w:t>目</w:t>
      </w:r>
      <w:r>
        <w:rPr>
          <w:rFonts w:ascii="Times New Roman" w:hAnsi="Times New Roman" w:eastAsia="宋体" w:cs="Times New Roman"/>
          <w:b/>
          <w:sz w:val="28"/>
          <w:szCs w:val="28"/>
        </w:rPr>
        <w:t xml:space="preserve">   </w:t>
      </w:r>
      <w:r>
        <w:rPr>
          <w:rFonts w:ascii="Times New Roman" w:hAnsi="宋体" w:eastAsia="宋体" w:cs="Times New Roman"/>
          <w:b/>
          <w:sz w:val="28"/>
          <w:szCs w:val="28"/>
        </w:rPr>
        <w:t>录</w: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TOC \o "1-2" \h \z \u </w:instrText>
      </w:r>
      <w:r>
        <w:rPr>
          <w:rFonts w:ascii="Times New Roman" w:hAnsi="Times New Roman" w:eastAsia="宋体" w:cs="Times New Roman"/>
          <w:sz w:val="21"/>
          <w:szCs w:val="21"/>
        </w:rPr>
        <w:fldChar w:fldCharType="separate"/>
      </w:r>
    </w:p>
    <w:p>
      <w:pPr>
        <w:pStyle w:val="12"/>
        <w:rPr>
          <w:kern w:val="2"/>
          <w:sz w:val="24"/>
          <w:szCs w:val="24"/>
        </w:rPr>
      </w:pPr>
      <w:r>
        <w:fldChar w:fldCharType="begin"/>
      </w:r>
      <w:r>
        <w:instrText xml:space="preserve"> HYPERLINK \l "_Toc460925096" </w:instrText>
      </w:r>
      <w:r>
        <w:fldChar w:fldCharType="separate"/>
      </w:r>
      <w:r>
        <w:rPr>
          <w:rStyle w:val="19"/>
          <w:rFonts w:hint="eastAsia" w:cs="Times New Roman"/>
          <w:sz w:val="24"/>
          <w:szCs w:val="24"/>
        </w:rPr>
        <w:t>前言</w:t>
      </w:r>
      <w:r>
        <w:rPr>
          <w:sz w:val="24"/>
          <w:szCs w:val="24"/>
        </w:rPr>
        <w:tab/>
      </w:r>
      <w:r>
        <w:rPr>
          <w:sz w:val="24"/>
          <w:szCs w:val="24"/>
        </w:rPr>
        <w:fldChar w:fldCharType="begin"/>
      </w:r>
      <w:r>
        <w:rPr>
          <w:sz w:val="24"/>
          <w:szCs w:val="24"/>
        </w:rPr>
        <w:instrText xml:space="preserve"> PAGEREF _Toc460925096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12"/>
        <w:rPr>
          <w:kern w:val="2"/>
          <w:sz w:val="24"/>
          <w:szCs w:val="24"/>
        </w:rPr>
      </w:pPr>
      <w:r>
        <w:fldChar w:fldCharType="begin"/>
      </w:r>
      <w:r>
        <w:instrText xml:space="preserve"> HYPERLINK \l "_Toc460925097" </w:instrText>
      </w:r>
      <w:r>
        <w:fldChar w:fldCharType="separate"/>
      </w:r>
      <w:r>
        <w:rPr>
          <w:rStyle w:val="19"/>
          <w:rFonts w:cs="Times New Roman"/>
          <w:sz w:val="24"/>
          <w:szCs w:val="24"/>
        </w:rPr>
        <w:t xml:space="preserve">1 </w:t>
      </w:r>
      <w:r>
        <w:rPr>
          <w:rStyle w:val="19"/>
          <w:rFonts w:hint="eastAsia" w:cs="Times New Roman"/>
          <w:sz w:val="24"/>
          <w:szCs w:val="24"/>
        </w:rPr>
        <w:t>综合说明</w:t>
      </w:r>
      <w:r>
        <w:rPr>
          <w:sz w:val="24"/>
          <w:szCs w:val="24"/>
        </w:rPr>
        <w:tab/>
      </w:r>
      <w:r>
        <w:rPr>
          <w:sz w:val="24"/>
          <w:szCs w:val="24"/>
        </w:rPr>
        <w:fldChar w:fldCharType="begin"/>
      </w:r>
      <w:r>
        <w:rPr>
          <w:sz w:val="24"/>
          <w:szCs w:val="24"/>
        </w:rPr>
        <w:instrText xml:space="preserve"> PAGEREF _Toc460925097 \h </w:instrText>
      </w:r>
      <w:r>
        <w:rPr>
          <w:sz w:val="24"/>
          <w:szCs w:val="24"/>
        </w:rPr>
        <w:fldChar w:fldCharType="separate"/>
      </w:r>
      <w:r>
        <w:rPr>
          <w:sz w:val="24"/>
          <w:szCs w:val="24"/>
        </w:rPr>
        <w:t>2</w:t>
      </w:r>
      <w:r>
        <w:rPr>
          <w:sz w:val="24"/>
          <w:szCs w:val="24"/>
        </w:rPr>
        <w:fldChar w:fldCharType="end"/>
      </w:r>
      <w:r>
        <w:rPr>
          <w:sz w:val="24"/>
          <w:szCs w:val="24"/>
        </w:rPr>
        <w:fldChar w:fldCharType="end"/>
      </w:r>
    </w:p>
    <w:p>
      <w:pPr>
        <w:pStyle w:val="14"/>
        <w:tabs>
          <w:tab w:val="right" w:leader="dot" w:pos="8296"/>
        </w:tabs>
        <w:ind w:left="440"/>
        <w:rPr>
          <w:rFonts w:ascii="宋体" w:hAnsi="宋体" w:eastAsia="宋体"/>
          <w:kern w:val="2"/>
          <w:sz w:val="24"/>
          <w:szCs w:val="24"/>
        </w:rPr>
      </w:pPr>
      <w:r>
        <w:fldChar w:fldCharType="begin"/>
      </w:r>
      <w:r>
        <w:instrText xml:space="preserve"> HYPERLINK \l "_Toc460925098" </w:instrText>
      </w:r>
      <w:r>
        <w:fldChar w:fldCharType="separate"/>
      </w:r>
      <w:r>
        <w:rPr>
          <w:rStyle w:val="19"/>
          <w:rFonts w:ascii="宋体" w:hAnsi="宋体" w:eastAsia="宋体" w:cs="Times New Roman"/>
          <w:sz w:val="24"/>
          <w:szCs w:val="24"/>
        </w:rPr>
        <w:t>1.1</w:t>
      </w:r>
      <w:r>
        <w:rPr>
          <w:rStyle w:val="19"/>
          <w:rFonts w:hint="eastAsia" w:ascii="宋体" w:hAnsi="宋体" w:eastAsia="宋体" w:cs="Times New Roman"/>
          <w:sz w:val="24"/>
          <w:szCs w:val="24"/>
        </w:rPr>
        <w:t>规划背景</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_Toc460925098 \h </w:instrText>
      </w:r>
      <w:r>
        <w:rPr>
          <w:rFonts w:ascii="宋体" w:hAnsi="宋体" w:eastAsia="宋体"/>
          <w:sz w:val="24"/>
          <w:szCs w:val="24"/>
        </w:rPr>
        <w:fldChar w:fldCharType="separate"/>
      </w:r>
      <w:r>
        <w:rPr>
          <w:rFonts w:ascii="宋体" w:hAnsi="宋体" w:eastAsia="宋体"/>
          <w:sz w:val="24"/>
          <w:szCs w:val="24"/>
        </w:rPr>
        <w:t>2</w:t>
      </w:r>
      <w:r>
        <w:rPr>
          <w:rFonts w:ascii="宋体" w:hAnsi="宋体" w:eastAsia="宋体"/>
          <w:sz w:val="24"/>
          <w:szCs w:val="24"/>
        </w:rPr>
        <w:fldChar w:fldCharType="end"/>
      </w:r>
      <w:r>
        <w:rPr>
          <w:rFonts w:ascii="宋体" w:hAnsi="宋体" w:eastAsia="宋体"/>
          <w:sz w:val="24"/>
          <w:szCs w:val="24"/>
        </w:rPr>
        <w:fldChar w:fldCharType="end"/>
      </w:r>
    </w:p>
    <w:p>
      <w:pPr>
        <w:pStyle w:val="14"/>
        <w:tabs>
          <w:tab w:val="right" w:leader="dot" w:pos="8296"/>
        </w:tabs>
        <w:ind w:left="440"/>
        <w:rPr>
          <w:rFonts w:ascii="宋体" w:hAnsi="宋体" w:eastAsia="宋体"/>
          <w:kern w:val="2"/>
          <w:sz w:val="24"/>
          <w:szCs w:val="24"/>
        </w:rPr>
      </w:pPr>
      <w:r>
        <w:fldChar w:fldCharType="begin"/>
      </w:r>
      <w:r>
        <w:instrText xml:space="preserve"> HYPERLINK \l "_Toc460925099" </w:instrText>
      </w:r>
      <w:r>
        <w:fldChar w:fldCharType="separate"/>
      </w:r>
      <w:r>
        <w:rPr>
          <w:rStyle w:val="19"/>
          <w:rFonts w:ascii="宋体" w:hAnsi="宋体" w:eastAsia="宋体" w:cs="Times New Roman"/>
          <w:sz w:val="24"/>
          <w:szCs w:val="24"/>
        </w:rPr>
        <w:t xml:space="preserve">1.2 </w:t>
      </w:r>
      <w:r>
        <w:rPr>
          <w:rStyle w:val="19"/>
          <w:rFonts w:hint="eastAsia" w:ascii="宋体" w:hAnsi="宋体" w:eastAsia="宋体" w:cs="Times New Roman"/>
          <w:sz w:val="24"/>
          <w:szCs w:val="24"/>
        </w:rPr>
        <w:t>基本情况</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_Toc460925099 \h </w:instrText>
      </w:r>
      <w:r>
        <w:rPr>
          <w:rFonts w:ascii="宋体" w:hAnsi="宋体" w:eastAsia="宋体"/>
          <w:sz w:val="24"/>
          <w:szCs w:val="24"/>
        </w:rPr>
        <w:fldChar w:fldCharType="separate"/>
      </w:r>
      <w:r>
        <w:rPr>
          <w:rFonts w:ascii="宋体" w:hAnsi="宋体" w:eastAsia="宋体"/>
          <w:sz w:val="24"/>
          <w:szCs w:val="24"/>
        </w:rPr>
        <w:t>2</w:t>
      </w:r>
      <w:r>
        <w:rPr>
          <w:rFonts w:ascii="宋体" w:hAnsi="宋体" w:eastAsia="宋体"/>
          <w:sz w:val="24"/>
          <w:szCs w:val="24"/>
        </w:rPr>
        <w:fldChar w:fldCharType="end"/>
      </w:r>
      <w:r>
        <w:rPr>
          <w:rFonts w:ascii="宋体" w:hAnsi="宋体" w:eastAsia="宋体"/>
          <w:sz w:val="24"/>
          <w:szCs w:val="24"/>
        </w:rPr>
        <w:fldChar w:fldCharType="end"/>
      </w:r>
    </w:p>
    <w:p>
      <w:pPr>
        <w:pStyle w:val="14"/>
        <w:tabs>
          <w:tab w:val="right" w:leader="dot" w:pos="8296"/>
        </w:tabs>
        <w:ind w:left="440"/>
        <w:rPr>
          <w:rFonts w:ascii="宋体" w:hAnsi="宋体" w:eastAsia="宋体"/>
          <w:kern w:val="2"/>
          <w:sz w:val="24"/>
          <w:szCs w:val="24"/>
        </w:rPr>
      </w:pPr>
      <w:r>
        <w:fldChar w:fldCharType="begin"/>
      </w:r>
      <w:r>
        <w:instrText xml:space="preserve"> HYPERLINK \l "_Toc460925100" </w:instrText>
      </w:r>
      <w:r>
        <w:fldChar w:fldCharType="separate"/>
      </w:r>
      <w:r>
        <w:rPr>
          <w:rStyle w:val="19"/>
          <w:rFonts w:ascii="宋体" w:hAnsi="宋体" w:eastAsia="宋体" w:cs="Times New Roman"/>
          <w:sz w:val="24"/>
          <w:szCs w:val="24"/>
        </w:rPr>
        <w:t xml:space="preserve">1.3 </w:t>
      </w:r>
      <w:r>
        <w:rPr>
          <w:rStyle w:val="19"/>
          <w:rFonts w:hint="eastAsia" w:ascii="宋体" w:hAnsi="宋体" w:eastAsia="宋体" w:cs="Times New Roman"/>
          <w:sz w:val="24"/>
          <w:szCs w:val="24"/>
        </w:rPr>
        <w:t>目标任务</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_Toc460925100 \h </w:instrText>
      </w:r>
      <w:r>
        <w:rPr>
          <w:rFonts w:ascii="宋体" w:hAnsi="宋体" w:eastAsia="宋体"/>
          <w:sz w:val="24"/>
          <w:szCs w:val="24"/>
        </w:rPr>
        <w:fldChar w:fldCharType="separate"/>
      </w:r>
      <w:r>
        <w:rPr>
          <w:rFonts w:ascii="宋体" w:hAnsi="宋体" w:eastAsia="宋体"/>
          <w:sz w:val="24"/>
          <w:szCs w:val="24"/>
        </w:rPr>
        <w:t>3</w:t>
      </w:r>
      <w:r>
        <w:rPr>
          <w:rFonts w:ascii="宋体" w:hAnsi="宋体" w:eastAsia="宋体"/>
          <w:sz w:val="24"/>
          <w:szCs w:val="24"/>
        </w:rPr>
        <w:fldChar w:fldCharType="end"/>
      </w:r>
      <w:r>
        <w:rPr>
          <w:rFonts w:ascii="宋体" w:hAnsi="宋体" w:eastAsia="宋体"/>
          <w:sz w:val="24"/>
          <w:szCs w:val="24"/>
        </w:rPr>
        <w:fldChar w:fldCharType="end"/>
      </w:r>
    </w:p>
    <w:p>
      <w:pPr>
        <w:pStyle w:val="14"/>
        <w:tabs>
          <w:tab w:val="right" w:leader="dot" w:pos="8296"/>
        </w:tabs>
        <w:ind w:left="440"/>
        <w:rPr>
          <w:rFonts w:ascii="宋体" w:hAnsi="宋体" w:eastAsia="宋体"/>
          <w:kern w:val="2"/>
          <w:sz w:val="24"/>
          <w:szCs w:val="24"/>
        </w:rPr>
      </w:pPr>
      <w:r>
        <w:fldChar w:fldCharType="begin"/>
      </w:r>
      <w:r>
        <w:instrText xml:space="preserve"> HYPERLINK \l "_Toc460925101" </w:instrText>
      </w:r>
      <w:r>
        <w:fldChar w:fldCharType="separate"/>
      </w:r>
      <w:r>
        <w:rPr>
          <w:rStyle w:val="19"/>
          <w:rFonts w:ascii="宋体" w:hAnsi="宋体" w:eastAsia="宋体" w:cs="Times New Roman"/>
          <w:sz w:val="24"/>
          <w:szCs w:val="24"/>
        </w:rPr>
        <w:t xml:space="preserve">1.4 </w:t>
      </w:r>
      <w:r>
        <w:rPr>
          <w:rStyle w:val="19"/>
          <w:rFonts w:hint="eastAsia" w:ascii="宋体" w:hAnsi="宋体" w:eastAsia="宋体" w:cs="Times New Roman"/>
          <w:sz w:val="24"/>
          <w:szCs w:val="24"/>
        </w:rPr>
        <w:t>总体布局</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_Toc460925101 \h </w:instrText>
      </w:r>
      <w:r>
        <w:rPr>
          <w:rFonts w:ascii="宋体" w:hAnsi="宋体" w:eastAsia="宋体"/>
          <w:sz w:val="24"/>
          <w:szCs w:val="24"/>
        </w:rPr>
        <w:fldChar w:fldCharType="separate"/>
      </w:r>
      <w:r>
        <w:rPr>
          <w:rFonts w:ascii="宋体" w:hAnsi="宋体" w:eastAsia="宋体"/>
          <w:sz w:val="24"/>
          <w:szCs w:val="24"/>
        </w:rPr>
        <w:t>4</w:t>
      </w:r>
      <w:r>
        <w:rPr>
          <w:rFonts w:ascii="宋体" w:hAnsi="宋体" w:eastAsia="宋体"/>
          <w:sz w:val="24"/>
          <w:szCs w:val="24"/>
        </w:rPr>
        <w:fldChar w:fldCharType="end"/>
      </w:r>
      <w:r>
        <w:rPr>
          <w:rFonts w:ascii="宋体" w:hAnsi="宋体" w:eastAsia="宋体"/>
          <w:sz w:val="24"/>
          <w:szCs w:val="24"/>
        </w:rPr>
        <w:fldChar w:fldCharType="end"/>
      </w:r>
    </w:p>
    <w:p>
      <w:pPr>
        <w:pStyle w:val="14"/>
        <w:tabs>
          <w:tab w:val="right" w:leader="dot" w:pos="8296"/>
        </w:tabs>
        <w:ind w:left="440"/>
        <w:rPr>
          <w:rFonts w:ascii="宋体" w:hAnsi="宋体" w:eastAsia="宋体"/>
          <w:kern w:val="2"/>
          <w:sz w:val="24"/>
          <w:szCs w:val="24"/>
        </w:rPr>
      </w:pPr>
      <w:r>
        <w:fldChar w:fldCharType="begin"/>
      </w:r>
      <w:r>
        <w:instrText xml:space="preserve"> HYPERLINK \l "_Toc460925102" </w:instrText>
      </w:r>
      <w:r>
        <w:fldChar w:fldCharType="separate"/>
      </w:r>
      <w:r>
        <w:rPr>
          <w:rStyle w:val="19"/>
          <w:rFonts w:ascii="宋体" w:hAnsi="宋体" w:eastAsia="宋体" w:cs="Times New Roman"/>
          <w:sz w:val="24"/>
          <w:szCs w:val="24"/>
        </w:rPr>
        <w:t xml:space="preserve">1.5 </w:t>
      </w:r>
      <w:r>
        <w:rPr>
          <w:rStyle w:val="19"/>
          <w:rFonts w:hint="eastAsia" w:ascii="宋体" w:hAnsi="宋体" w:eastAsia="宋体" w:cs="Times New Roman"/>
          <w:sz w:val="24"/>
          <w:szCs w:val="24"/>
        </w:rPr>
        <w:t>建设内容</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_Toc460925102 \h </w:instrText>
      </w:r>
      <w:r>
        <w:rPr>
          <w:rFonts w:ascii="宋体" w:hAnsi="宋体" w:eastAsia="宋体"/>
          <w:sz w:val="24"/>
          <w:szCs w:val="24"/>
        </w:rPr>
        <w:fldChar w:fldCharType="separate"/>
      </w:r>
      <w:r>
        <w:rPr>
          <w:rFonts w:ascii="宋体" w:hAnsi="宋体" w:eastAsia="宋体"/>
          <w:sz w:val="24"/>
          <w:szCs w:val="24"/>
        </w:rPr>
        <w:t>5</w:t>
      </w:r>
      <w:r>
        <w:rPr>
          <w:rFonts w:ascii="宋体" w:hAnsi="宋体" w:eastAsia="宋体"/>
          <w:sz w:val="24"/>
          <w:szCs w:val="24"/>
        </w:rPr>
        <w:fldChar w:fldCharType="end"/>
      </w:r>
      <w:r>
        <w:rPr>
          <w:rFonts w:ascii="宋体" w:hAnsi="宋体" w:eastAsia="宋体"/>
          <w:sz w:val="24"/>
          <w:szCs w:val="24"/>
        </w:rPr>
        <w:fldChar w:fldCharType="end"/>
      </w:r>
    </w:p>
    <w:p>
      <w:pPr>
        <w:pStyle w:val="14"/>
        <w:tabs>
          <w:tab w:val="right" w:leader="dot" w:pos="8296"/>
        </w:tabs>
        <w:ind w:left="440"/>
        <w:rPr>
          <w:rFonts w:ascii="宋体" w:hAnsi="宋体" w:eastAsia="宋体"/>
          <w:kern w:val="2"/>
          <w:sz w:val="24"/>
          <w:szCs w:val="24"/>
        </w:rPr>
      </w:pPr>
      <w:r>
        <w:fldChar w:fldCharType="begin"/>
      </w:r>
      <w:r>
        <w:instrText xml:space="preserve"> HYPERLINK \l "_Toc460925103" </w:instrText>
      </w:r>
      <w:r>
        <w:fldChar w:fldCharType="separate"/>
      </w:r>
      <w:r>
        <w:rPr>
          <w:rStyle w:val="19"/>
          <w:rFonts w:ascii="宋体" w:hAnsi="宋体" w:eastAsia="宋体" w:cs="Times New Roman"/>
          <w:sz w:val="24"/>
          <w:szCs w:val="24"/>
        </w:rPr>
        <w:t xml:space="preserve">1.6 </w:t>
      </w:r>
      <w:r>
        <w:rPr>
          <w:rStyle w:val="19"/>
          <w:rFonts w:hint="eastAsia" w:ascii="宋体" w:hAnsi="宋体" w:eastAsia="宋体" w:cs="Times New Roman"/>
          <w:sz w:val="24"/>
          <w:szCs w:val="24"/>
        </w:rPr>
        <w:t>管理改革</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_Toc460925103 \h </w:instrText>
      </w:r>
      <w:r>
        <w:rPr>
          <w:rFonts w:ascii="宋体" w:hAnsi="宋体" w:eastAsia="宋体"/>
          <w:sz w:val="24"/>
          <w:szCs w:val="24"/>
        </w:rPr>
        <w:fldChar w:fldCharType="separate"/>
      </w:r>
      <w:r>
        <w:rPr>
          <w:rFonts w:ascii="宋体" w:hAnsi="宋体" w:eastAsia="宋体"/>
          <w:sz w:val="24"/>
          <w:szCs w:val="24"/>
        </w:rPr>
        <w:t>6</w:t>
      </w:r>
      <w:r>
        <w:rPr>
          <w:rFonts w:ascii="宋体" w:hAnsi="宋体" w:eastAsia="宋体"/>
          <w:sz w:val="24"/>
          <w:szCs w:val="24"/>
        </w:rPr>
        <w:fldChar w:fldCharType="end"/>
      </w:r>
      <w:r>
        <w:rPr>
          <w:rFonts w:ascii="宋体" w:hAnsi="宋体" w:eastAsia="宋体"/>
          <w:sz w:val="24"/>
          <w:szCs w:val="24"/>
        </w:rPr>
        <w:fldChar w:fldCharType="end"/>
      </w:r>
    </w:p>
    <w:p>
      <w:pPr>
        <w:pStyle w:val="14"/>
        <w:tabs>
          <w:tab w:val="right" w:leader="dot" w:pos="8296"/>
        </w:tabs>
        <w:ind w:left="440"/>
        <w:rPr>
          <w:rFonts w:ascii="宋体" w:hAnsi="宋体" w:eastAsia="宋体"/>
          <w:kern w:val="2"/>
          <w:sz w:val="24"/>
          <w:szCs w:val="24"/>
        </w:rPr>
      </w:pPr>
      <w:r>
        <w:fldChar w:fldCharType="begin"/>
      </w:r>
      <w:r>
        <w:instrText xml:space="preserve"> HYPERLINK \l "_Toc460925104" </w:instrText>
      </w:r>
      <w:r>
        <w:fldChar w:fldCharType="separate"/>
      </w:r>
      <w:r>
        <w:rPr>
          <w:rStyle w:val="19"/>
          <w:rFonts w:ascii="宋体" w:hAnsi="宋体" w:eastAsia="宋体" w:cs="Times New Roman"/>
          <w:sz w:val="24"/>
          <w:szCs w:val="24"/>
        </w:rPr>
        <w:t xml:space="preserve">1.7 </w:t>
      </w:r>
      <w:r>
        <w:rPr>
          <w:rStyle w:val="19"/>
          <w:rFonts w:hint="eastAsia" w:ascii="宋体" w:hAnsi="宋体" w:eastAsia="宋体" w:cs="Times New Roman"/>
          <w:sz w:val="24"/>
          <w:szCs w:val="24"/>
        </w:rPr>
        <w:t>投资估算与资金筹措</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_Toc460925104 \h </w:instrText>
      </w:r>
      <w:r>
        <w:rPr>
          <w:rFonts w:ascii="宋体" w:hAnsi="宋体" w:eastAsia="宋体"/>
          <w:sz w:val="24"/>
          <w:szCs w:val="24"/>
        </w:rPr>
        <w:fldChar w:fldCharType="separate"/>
      </w:r>
      <w:r>
        <w:rPr>
          <w:rFonts w:ascii="宋体" w:hAnsi="宋体" w:eastAsia="宋体"/>
          <w:sz w:val="24"/>
          <w:szCs w:val="24"/>
        </w:rPr>
        <w:t>6</w:t>
      </w:r>
      <w:r>
        <w:rPr>
          <w:rFonts w:ascii="宋体" w:hAnsi="宋体" w:eastAsia="宋体"/>
          <w:sz w:val="24"/>
          <w:szCs w:val="24"/>
        </w:rPr>
        <w:fldChar w:fldCharType="end"/>
      </w:r>
      <w:r>
        <w:rPr>
          <w:rFonts w:ascii="宋体" w:hAnsi="宋体" w:eastAsia="宋体"/>
          <w:sz w:val="24"/>
          <w:szCs w:val="24"/>
        </w:rPr>
        <w:fldChar w:fldCharType="end"/>
      </w:r>
    </w:p>
    <w:p>
      <w:pPr>
        <w:pStyle w:val="14"/>
        <w:tabs>
          <w:tab w:val="right" w:leader="dot" w:pos="8296"/>
        </w:tabs>
        <w:ind w:left="440"/>
        <w:rPr>
          <w:rFonts w:ascii="宋体" w:hAnsi="宋体" w:eastAsia="宋体"/>
          <w:kern w:val="2"/>
          <w:sz w:val="24"/>
          <w:szCs w:val="24"/>
        </w:rPr>
      </w:pPr>
      <w:r>
        <w:fldChar w:fldCharType="begin"/>
      </w:r>
      <w:r>
        <w:instrText xml:space="preserve"> HYPERLINK \l "_Toc460925105" </w:instrText>
      </w:r>
      <w:r>
        <w:fldChar w:fldCharType="separate"/>
      </w:r>
      <w:r>
        <w:rPr>
          <w:rStyle w:val="19"/>
          <w:rFonts w:ascii="宋体" w:hAnsi="宋体" w:eastAsia="宋体" w:cs="Times New Roman"/>
          <w:sz w:val="24"/>
          <w:szCs w:val="24"/>
        </w:rPr>
        <w:t xml:space="preserve">1.8 </w:t>
      </w:r>
      <w:r>
        <w:rPr>
          <w:rStyle w:val="19"/>
          <w:rFonts w:hint="eastAsia" w:ascii="宋体" w:hAnsi="宋体" w:eastAsia="宋体" w:cs="Times New Roman"/>
          <w:sz w:val="24"/>
          <w:szCs w:val="24"/>
        </w:rPr>
        <w:t>效益分析</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_Toc460925105 \h </w:instrText>
      </w:r>
      <w:r>
        <w:rPr>
          <w:rFonts w:ascii="宋体" w:hAnsi="宋体" w:eastAsia="宋体"/>
          <w:sz w:val="24"/>
          <w:szCs w:val="24"/>
        </w:rPr>
        <w:fldChar w:fldCharType="separate"/>
      </w:r>
      <w:r>
        <w:rPr>
          <w:rFonts w:ascii="宋体" w:hAnsi="宋体" w:eastAsia="宋体"/>
          <w:sz w:val="24"/>
          <w:szCs w:val="24"/>
        </w:rPr>
        <w:t>7</w:t>
      </w:r>
      <w:r>
        <w:rPr>
          <w:rFonts w:ascii="宋体" w:hAnsi="宋体" w:eastAsia="宋体"/>
          <w:sz w:val="24"/>
          <w:szCs w:val="24"/>
        </w:rPr>
        <w:fldChar w:fldCharType="end"/>
      </w:r>
      <w:r>
        <w:rPr>
          <w:rFonts w:ascii="宋体" w:hAnsi="宋体" w:eastAsia="宋体"/>
          <w:sz w:val="24"/>
          <w:szCs w:val="24"/>
        </w:rPr>
        <w:fldChar w:fldCharType="end"/>
      </w:r>
    </w:p>
    <w:p>
      <w:pPr>
        <w:pStyle w:val="14"/>
        <w:tabs>
          <w:tab w:val="right" w:leader="dot" w:pos="8296"/>
        </w:tabs>
        <w:ind w:left="440"/>
        <w:rPr>
          <w:rFonts w:ascii="宋体" w:hAnsi="宋体" w:eastAsia="宋体"/>
          <w:kern w:val="2"/>
          <w:sz w:val="24"/>
          <w:szCs w:val="24"/>
        </w:rPr>
      </w:pPr>
      <w:r>
        <w:fldChar w:fldCharType="begin"/>
      </w:r>
      <w:r>
        <w:instrText xml:space="preserve"> HYPERLINK \l "_Toc460925106" </w:instrText>
      </w:r>
      <w:r>
        <w:fldChar w:fldCharType="separate"/>
      </w:r>
      <w:r>
        <w:rPr>
          <w:rStyle w:val="19"/>
          <w:rFonts w:ascii="宋体" w:hAnsi="宋体" w:eastAsia="宋体" w:cs="Times New Roman"/>
          <w:sz w:val="24"/>
          <w:szCs w:val="24"/>
        </w:rPr>
        <w:t xml:space="preserve">1.9 </w:t>
      </w:r>
      <w:r>
        <w:rPr>
          <w:rStyle w:val="19"/>
          <w:rFonts w:hint="eastAsia" w:ascii="宋体" w:hAnsi="宋体" w:eastAsia="宋体" w:cs="Times New Roman"/>
          <w:sz w:val="24"/>
          <w:szCs w:val="24"/>
        </w:rPr>
        <w:t>保障措施</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_Toc460925106 \h </w:instrText>
      </w:r>
      <w:r>
        <w:rPr>
          <w:rFonts w:ascii="宋体" w:hAnsi="宋体" w:eastAsia="宋体"/>
          <w:sz w:val="24"/>
          <w:szCs w:val="24"/>
        </w:rPr>
        <w:fldChar w:fldCharType="separate"/>
      </w:r>
      <w:r>
        <w:rPr>
          <w:rFonts w:ascii="宋体" w:hAnsi="宋体" w:eastAsia="宋体"/>
          <w:sz w:val="24"/>
          <w:szCs w:val="24"/>
        </w:rPr>
        <w:t>7</w:t>
      </w:r>
      <w:r>
        <w:rPr>
          <w:rFonts w:ascii="宋体" w:hAnsi="宋体" w:eastAsia="宋体"/>
          <w:sz w:val="24"/>
          <w:szCs w:val="24"/>
        </w:rPr>
        <w:fldChar w:fldCharType="end"/>
      </w:r>
      <w:r>
        <w:rPr>
          <w:rFonts w:ascii="宋体" w:hAnsi="宋体" w:eastAsia="宋体"/>
          <w:sz w:val="24"/>
          <w:szCs w:val="24"/>
        </w:rPr>
        <w:fldChar w:fldCharType="end"/>
      </w:r>
    </w:p>
    <w:p>
      <w:pPr>
        <w:pStyle w:val="12"/>
        <w:rPr>
          <w:kern w:val="2"/>
          <w:sz w:val="24"/>
          <w:szCs w:val="24"/>
        </w:rPr>
      </w:pPr>
      <w:r>
        <w:fldChar w:fldCharType="begin"/>
      </w:r>
      <w:r>
        <w:instrText xml:space="preserve"> HYPERLINK \l "_Toc460925107" </w:instrText>
      </w:r>
      <w:r>
        <w:fldChar w:fldCharType="separate"/>
      </w:r>
      <w:r>
        <w:rPr>
          <w:rStyle w:val="19"/>
          <w:rFonts w:cs="Times New Roman"/>
          <w:sz w:val="24"/>
          <w:szCs w:val="24"/>
        </w:rPr>
        <w:t xml:space="preserve">2 </w:t>
      </w:r>
      <w:r>
        <w:rPr>
          <w:rStyle w:val="19"/>
          <w:rFonts w:hint="eastAsia" w:cs="Times New Roman"/>
          <w:sz w:val="24"/>
          <w:szCs w:val="24"/>
        </w:rPr>
        <w:t>基本情况</w:t>
      </w:r>
      <w:r>
        <w:rPr>
          <w:sz w:val="24"/>
          <w:szCs w:val="24"/>
        </w:rPr>
        <w:tab/>
      </w:r>
      <w:r>
        <w:rPr>
          <w:sz w:val="24"/>
          <w:szCs w:val="24"/>
        </w:rPr>
        <w:fldChar w:fldCharType="begin"/>
      </w:r>
      <w:r>
        <w:rPr>
          <w:sz w:val="24"/>
          <w:szCs w:val="24"/>
        </w:rPr>
        <w:instrText xml:space="preserve"> PAGEREF _Toc460925107 \h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14"/>
        <w:tabs>
          <w:tab w:val="right" w:leader="dot" w:pos="8296"/>
        </w:tabs>
        <w:ind w:left="440"/>
        <w:rPr>
          <w:rFonts w:ascii="宋体" w:hAnsi="宋体" w:eastAsia="宋体"/>
          <w:kern w:val="2"/>
          <w:sz w:val="24"/>
          <w:szCs w:val="24"/>
        </w:rPr>
      </w:pPr>
      <w:r>
        <w:fldChar w:fldCharType="begin"/>
      </w:r>
      <w:r>
        <w:instrText xml:space="preserve"> HYPERLINK \l "_Toc460925108" </w:instrText>
      </w:r>
      <w:r>
        <w:fldChar w:fldCharType="separate"/>
      </w:r>
      <w:r>
        <w:rPr>
          <w:rStyle w:val="19"/>
          <w:rFonts w:ascii="宋体" w:hAnsi="宋体" w:eastAsia="宋体" w:cs="Times New Roman"/>
          <w:sz w:val="24"/>
          <w:szCs w:val="24"/>
        </w:rPr>
        <w:t xml:space="preserve">2.1 </w:t>
      </w:r>
      <w:r>
        <w:rPr>
          <w:rStyle w:val="19"/>
          <w:rFonts w:hint="eastAsia" w:ascii="宋体" w:hAnsi="宋体" w:eastAsia="宋体" w:cs="Times New Roman"/>
          <w:sz w:val="24"/>
          <w:szCs w:val="24"/>
        </w:rPr>
        <w:t>自然条件</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_Toc460925108 \h </w:instrText>
      </w:r>
      <w:r>
        <w:rPr>
          <w:rFonts w:ascii="宋体" w:hAnsi="宋体" w:eastAsia="宋体"/>
          <w:sz w:val="24"/>
          <w:szCs w:val="24"/>
        </w:rPr>
        <w:fldChar w:fldCharType="separate"/>
      </w:r>
      <w:r>
        <w:rPr>
          <w:rFonts w:ascii="宋体" w:hAnsi="宋体" w:eastAsia="宋体"/>
          <w:sz w:val="24"/>
          <w:szCs w:val="24"/>
        </w:rPr>
        <w:t>9</w:t>
      </w:r>
      <w:r>
        <w:rPr>
          <w:rFonts w:ascii="宋体" w:hAnsi="宋体" w:eastAsia="宋体"/>
          <w:sz w:val="24"/>
          <w:szCs w:val="24"/>
        </w:rPr>
        <w:fldChar w:fldCharType="end"/>
      </w:r>
      <w:r>
        <w:rPr>
          <w:rFonts w:ascii="宋体" w:hAnsi="宋体" w:eastAsia="宋体"/>
          <w:sz w:val="24"/>
          <w:szCs w:val="24"/>
        </w:rPr>
        <w:fldChar w:fldCharType="end"/>
      </w:r>
    </w:p>
    <w:p>
      <w:pPr>
        <w:pStyle w:val="14"/>
        <w:tabs>
          <w:tab w:val="right" w:leader="dot" w:pos="8296"/>
        </w:tabs>
        <w:ind w:left="440"/>
        <w:rPr>
          <w:rFonts w:ascii="宋体" w:hAnsi="宋体" w:eastAsia="宋体"/>
          <w:kern w:val="2"/>
          <w:sz w:val="24"/>
          <w:szCs w:val="24"/>
        </w:rPr>
      </w:pPr>
      <w:r>
        <w:fldChar w:fldCharType="begin"/>
      </w:r>
      <w:r>
        <w:instrText xml:space="preserve"> HYPERLINK \l "_Toc460925109" </w:instrText>
      </w:r>
      <w:r>
        <w:fldChar w:fldCharType="separate"/>
      </w:r>
      <w:r>
        <w:rPr>
          <w:rStyle w:val="19"/>
          <w:rFonts w:ascii="宋体" w:hAnsi="宋体" w:eastAsia="宋体" w:cs="Times New Roman"/>
          <w:sz w:val="24"/>
          <w:szCs w:val="24"/>
        </w:rPr>
        <w:t xml:space="preserve">2.2 </w:t>
      </w:r>
      <w:r>
        <w:rPr>
          <w:rStyle w:val="19"/>
          <w:rFonts w:hint="eastAsia" w:ascii="宋体" w:hAnsi="宋体" w:eastAsia="宋体" w:cs="Times New Roman"/>
          <w:sz w:val="24"/>
          <w:szCs w:val="24"/>
        </w:rPr>
        <w:t>经济社会状况</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_Toc460925109 \h </w:instrText>
      </w:r>
      <w:r>
        <w:rPr>
          <w:rFonts w:ascii="宋体" w:hAnsi="宋体" w:eastAsia="宋体"/>
          <w:sz w:val="24"/>
          <w:szCs w:val="24"/>
        </w:rPr>
        <w:fldChar w:fldCharType="separate"/>
      </w:r>
      <w:r>
        <w:rPr>
          <w:rFonts w:ascii="宋体" w:hAnsi="宋体" w:eastAsia="宋体"/>
          <w:sz w:val="24"/>
          <w:szCs w:val="24"/>
        </w:rPr>
        <w:t>11</w:t>
      </w:r>
      <w:r>
        <w:rPr>
          <w:rFonts w:ascii="宋体" w:hAnsi="宋体" w:eastAsia="宋体"/>
          <w:sz w:val="24"/>
          <w:szCs w:val="24"/>
        </w:rPr>
        <w:fldChar w:fldCharType="end"/>
      </w:r>
      <w:r>
        <w:rPr>
          <w:rFonts w:ascii="宋体" w:hAnsi="宋体" w:eastAsia="宋体"/>
          <w:sz w:val="24"/>
          <w:szCs w:val="24"/>
        </w:rPr>
        <w:fldChar w:fldCharType="end"/>
      </w:r>
    </w:p>
    <w:p>
      <w:pPr>
        <w:pStyle w:val="14"/>
        <w:tabs>
          <w:tab w:val="right" w:leader="dot" w:pos="8296"/>
        </w:tabs>
        <w:ind w:left="440"/>
        <w:rPr>
          <w:rFonts w:ascii="宋体" w:hAnsi="宋体" w:eastAsia="宋体"/>
          <w:kern w:val="2"/>
          <w:sz w:val="24"/>
          <w:szCs w:val="24"/>
        </w:rPr>
      </w:pPr>
      <w:r>
        <w:fldChar w:fldCharType="begin"/>
      </w:r>
      <w:r>
        <w:instrText xml:space="preserve"> HYPERLINK \l "_Toc460925110" </w:instrText>
      </w:r>
      <w:r>
        <w:fldChar w:fldCharType="separate"/>
      </w:r>
      <w:r>
        <w:rPr>
          <w:rStyle w:val="19"/>
          <w:rFonts w:ascii="宋体" w:hAnsi="宋体" w:eastAsia="宋体" w:cs="Times New Roman"/>
          <w:sz w:val="24"/>
          <w:szCs w:val="24"/>
        </w:rPr>
        <w:t xml:space="preserve">2.3 </w:t>
      </w:r>
      <w:r>
        <w:rPr>
          <w:rStyle w:val="19"/>
          <w:rFonts w:hint="eastAsia" w:ascii="宋体" w:hAnsi="宋体" w:eastAsia="宋体" w:cs="Times New Roman"/>
          <w:sz w:val="24"/>
          <w:szCs w:val="24"/>
        </w:rPr>
        <w:t>农业生产状况</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_Toc460925110 \h </w:instrText>
      </w:r>
      <w:r>
        <w:rPr>
          <w:rFonts w:ascii="宋体" w:hAnsi="宋体" w:eastAsia="宋体"/>
          <w:sz w:val="24"/>
          <w:szCs w:val="24"/>
        </w:rPr>
        <w:fldChar w:fldCharType="separate"/>
      </w:r>
      <w:r>
        <w:rPr>
          <w:rFonts w:ascii="宋体" w:hAnsi="宋体" w:eastAsia="宋体"/>
          <w:sz w:val="24"/>
          <w:szCs w:val="24"/>
        </w:rPr>
        <w:t>11</w:t>
      </w:r>
      <w:r>
        <w:rPr>
          <w:rFonts w:ascii="宋体" w:hAnsi="宋体" w:eastAsia="宋体"/>
          <w:sz w:val="24"/>
          <w:szCs w:val="24"/>
        </w:rPr>
        <w:fldChar w:fldCharType="end"/>
      </w:r>
      <w:r>
        <w:rPr>
          <w:rFonts w:ascii="宋体" w:hAnsi="宋体" w:eastAsia="宋体"/>
          <w:sz w:val="24"/>
          <w:szCs w:val="24"/>
        </w:rPr>
        <w:fldChar w:fldCharType="end"/>
      </w:r>
    </w:p>
    <w:p>
      <w:pPr>
        <w:pStyle w:val="14"/>
        <w:tabs>
          <w:tab w:val="right" w:leader="dot" w:pos="8296"/>
        </w:tabs>
        <w:ind w:left="440"/>
        <w:rPr>
          <w:rFonts w:ascii="宋体" w:hAnsi="宋体" w:eastAsia="宋体"/>
          <w:kern w:val="2"/>
          <w:sz w:val="24"/>
          <w:szCs w:val="24"/>
        </w:rPr>
      </w:pPr>
      <w:r>
        <w:fldChar w:fldCharType="begin"/>
      </w:r>
      <w:r>
        <w:instrText xml:space="preserve"> HYPERLINK \l "_Toc460925111" </w:instrText>
      </w:r>
      <w:r>
        <w:fldChar w:fldCharType="separate"/>
      </w:r>
      <w:r>
        <w:rPr>
          <w:rStyle w:val="19"/>
          <w:rFonts w:ascii="宋体" w:hAnsi="宋体" w:eastAsia="宋体" w:cs="Times New Roman"/>
          <w:sz w:val="24"/>
          <w:szCs w:val="24"/>
        </w:rPr>
        <w:t xml:space="preserve">2.4 </w:t>
      </w:r>
      <w:r>
        <w:rPr>
          <w:rStyle w:val="19"/>
          <w:rFonts w:hint="eastAsia" w:ascii="宋体" w:hAnsi="宋体" w:eastAsia="宋体" w:cs="Times New Roman"/>
          <w:sz w:val="24"/>
          <w:szCs w:val="24"/>
        </w:rPr>
        <w:t>自然灾害情况</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_Toc460925111 \h </w:instrText>
      </w:r>
      <w:r>
        <w:rPr>
          <w:rFonts w:ascii="宋体" w:hAnsi="宋体" w:eastAsia="宋体"/>
          <w:sz w:val="24"/>
          <w:szCs w:val="24"/>
        </w:rPr>
        <w:fldChar w:fldCharType="separate"/>
      </w:r>
      <w:r>
        <w:rPr>
          <w:rFonts w:ascii="宋体" w:hAnsi="宋体" w:eastAsia="宋体"/>
          <w:sz w:val="24"/>
          <w:szCs w:val="24"/>
        </w:rPr>
        <w:t>12</w:t>
      </w:r>
      <w:r>
        <w:rPr>
          <w:rFonts w:ascii="宋体" w:hAnsi="宋体" w:eastAsia="宋体"/>
          <w:sz w:val="24"/>
          <w:szCs w:val="24"/>
        </w:rPr>
        <w:fldChar w:fldCharType="end"/>
      </w:r>
      <w:r>
        <w:rPr>
          <w:rFonts w:ascii="宋体" w:hAnsi="宋体" w:eastAsia="宋体"/>
          <w:sz w:val="24"/>
          <w:szCs w:val="24"/>
        </w:rPr>
        <w:fldChar w:fldCharType="end"/>
      </w:r>
    </w:p>
    <w:p>
      <w:pPr>
        <w:pStyle w:val="14"/>
        <w:tabs>
          <w:tab w:val="right" w:leader="dot" w:pos="8296"/>
        </w:tabs>
        <w:ind w:left="440"/>
        <w:rPr>
          <w:rFonts w:ascii="宋体" w:hAnsi="宋体" w:eastAsia="宋体"/>
          <w:kern w:val="2"/>
          <w:sz w:val="24"/>
          <w:szCs w:val="24"/>
        </w:rPr>
      </w:pPr>
      <w:r>
        <w:fldChar w:fldCharType="begin"/>
      </w:r>
      <w:r>
        <w:instrText xml:space="preserve"> HYPERLINK \l "_Toc460925112" </w:instrText>
      </w:r>
      <w:r>
        <w:fldChar w:fldCharType="separate"/>
      </w:r>
      <w:r>
        <w:rPr>
          <w:rStyle w:val="19"/>
          <w:rFonts w:ascii="宋体" w:hAnsi="宋体" w:eastAsia="宋体"/>
          <w:sz w:val="24"/>
          <w:szCs w:val="24"/>
        </w:rPr>
        <w:t xml:space="preserve">2.5 </w:t>
      </w:r>
      <w:r>
        <w:rPr>
          <w:rStyle w:val="19"/>
          <w:rFonts w:hint="eastAsia" w:ascii="宋体" w:hAnsi="宋体" w:eastAsia="宋体"/>
          <w:sz w:val="24"/>
          <w:szCs w:val="24"/>
        </w:rPr>
        <w:t>水资源分析</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_Toc460925112 \h </w:instrText>
      </w:r>
      <w:r>
        <w:rPr>
          <w:rFonts w:ascii="宋体" w:hAnsi="宋体" w:eastAsia="宋体"/>
          <w:sz w:val="24"/>
          <w:szCs w:val="24"/>
        </w:rPr>
        <w:fldChar w:fldCharType="separate"/>
      </w:r>
      <w:r>
        <w:rPr>
          <w:rFonts w:ascii="宋体" w:hAnsi="宋体" w:eastAsia="宋体"/>
          <w:sz w:val="24"/>
          <w:szCs w:val="24"/>
        </w:rPr>
        <w:t>14</w:t>
      </w:r>
      <w:r>
        <w:rPr>
          <w:rFonts w:ascii="宋体" w:hAnsi="宋体" w:eastAsia="宋体"/>
          <w:sz w:val="24"/>
          <w:szCs w:val="24"/>
        </w:rPr>
        <w:fldChar w:fldCharType="end"/>
      </w:r>
      <w:r>
        <w:rPr>
          <w:rFonts w:ascii="宋体" w:hAnsi="宋体" w:eastAsia="宋体"/>
          <w:sz w:val="24"/>
          <w:szCs w:val="24"/>
        </w:rPr>
        <w:fldChar w:fldCharType="end"/>
      </w:r>
    </w:p>
    <w:p>
      <w:pPr>
        <w:pStyle w:val="12"/>
        <w:rPr>
          <w:kern w:val="2"/>
          <w:sz w:val="24"/>
          <w:szCs w:val="24"/>
        </w:rPr>
      </w:pPr>
      <w:r>
        <w:fldChar w:fldCharType="begin"/>
      </w:r>
      <w:r>
        <w:instrText xml:space="preserve"> HYPERLINK \l "_Toc460925113" </w:instrText>
      </w:r>
      <w:r>
        <w:fldChar w:fldCharType="separate"/>
      </w:r>
      <w:r>
        <w:rPr>
          <w:rStyle w:val="19"/>
          <w:rFonts w:cs="Times New Roman"/>
          <w:sz w:val="24"/>
          <w:szCs w:val="24"/>
        </w:rPr>
        <w:t xml:space="preserve">3 </w:t>
      </w:r>
      <w:r>
        <w:rPr>
          <w:rStyle w:val="19"/>
          <w:rFonts w:hint="eastAsia" w:cs="Times New Roman"/>
          <w:sz w:val="24"/>
          <w:szCs w:val="24"/>
        </w:rPr>
        <w:t>农田水利现状</w:t>
      </w:r>
      <w:r>
        <w:rPr>
          <w:sz w:val="24"/>
          <w:szCs w:val="24"/>
        </w:rPr>
        <w:tab/>
      </w:r>
      <w:r>
        <w:rPr>
          <w:sz w:val="24"/>
          <w:szCs w:val="24"/>
        </w:rPr>
        <w:fldChar w:fldCharType="begin"/>
      </w:r>
      <w:r>
        <w:rPr>
          <w:sz w:val="24"/>
          <w:szCs w:val="24"/>
        </w:rPr>
        <w:instrText xml:space="preserve"> PAGEREF _Toc460925113 \h </w:instrText>
      </w:r>
      <w:r>
        <w:rPr>
          <w:sz w:val="24"/>
          <w:szCs w:val="24"/>
        </w:rPr>
        <w:fldChar w:fldCharType="separate"/>
      </w:r>
      <w:r>
        <w:rPr>
          <w:sz w:val="24"/>
          <w:szCs w:val="24"/>
        </w:rPr>
        <w:t>16</w:t>
      </w:r>
      <w:r>
        <w:rPr>
          <w:sz w:val="24"/>
          <w:szCs w:val="24"/>
        </w:rPr>
        <w:fldChar w:fldCharType="end"/>
      </w:r>
      <w:r>
        <w:rPr>
          <w:sz w:val="24"/>
          <w:szCs w:val="24"/>
        </w:rPr>
        <w:fldChar w:fldCharType="end"/>
      </w:r>
    </w:p>
    <w:p>
      <w:pPr>
        <w:pStyle w:val="14"/>
        <w:tabs>
          <w:tab w:val="right" w:leader="dot" w:pos="8296"/>
        </w:tabs>
        <w:ind w:left="440"/>
        <w:rPr>
          <w:rFonts w:ascii="宋体" w:hAnsi="宋体" w:eastAsia="宋体"/>
          <w:kern w:val="2"/>
          <w:sz w:val="24"/>
          <w:szCs w:val="24"/>
        </w:rPr>
      </w:pPr>
      <w:r>
        <w:fldChar w:fldCharType="begin"/>
      </w:r>
      <w:r>
        <w:instrText xml:space="preserve"> HYPERLINK \l "_Toc460925114" </w:instrText>
      </w:r>
      <w:r>
        <w:fldChar w:fldCharType="separate"/>
      </w:r>
      <w:r>
        <w:rPr>
          <w:rStyle w:val="19"/>
          <w:rFonts w:ascii="宋体" w:hAnsi="宋体" w:eastAsia="宋体" w:cs="Times New Roman"/>
          <w:sz w:val="24"/>
          <w:szCs w:val="24"/>
        </w:rPr>
        <w:t xml:space="preserve">3.1 </w:t>
      </w:r>
      <w:r>
        <w:rPr>
          <w:rStyle w:val="19"/>
          <w:rFonts w:hint="eastAsia" w:ascii="宋体" w:hAnsi="宋体" w:eastAsia="宋体" w:cs="Times New Roman"/>
          <w:sz w:val="24"/>
          <w:szCs w:val="24"/>
        </w:rPr>
        <w:t>农田水利工程总体情况</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_Toc460925114 \h </w:instrText>
      </w:r>
      <w:r>
        <w:rPr>
          <w:rFonts w:ascii="宋体" w:hAnsi="宋体" w:eastAsia="宋体"/>
          <w:sz w:val="24"/>
          <w:szCs w:val="24"/>
        </w:rPr>
        <w:fldChar w:fldCharType="separate"/>
      </w:r>
      <w:r>
        <w:rPr>
          <w:rFonts w:ascii="宋体" w:hAnsi="宋体" w:eastAsia="宋体"/>
          <w:sz w:val="24"/>
          <w:szCs w:val="24"/>
        </w:rPr>
        <w:t>16</w:t>
      </w:r>
      <w:r>
        <w:rPr>
          <w:rFonts w:ascii="宋体" w:hAnsi="宋体" w:eastAsia="宋体"/>
          <w:sz w:val="24"/>
          <w:szCs w:val="24"/>
        </w:rPr>
        <w:fldChar w:fldCharType="end"/>
      </w:r>
      <w:r>
        <w:rPr>
          <w:rFonts w:ascii="宋体" w:hAnsi="宋体" w:eastAsia="宋体"/>
          <w:sz w:val="24"/>
          <w:szCs w:val="24"/>
        </w:rPr>
        <w:fldChar w:fldCharType="end"/>
      </w:r>
    </w:p>
    <w:p>
      <w:pPr>
        <w:pStyle w:val="14"/>
        <w:tabs>
          <w:tab w:val="right" w:leader="dot" w:pos="8296"/>
        </w:tabs>
        <w:ind w:left="440"/>
        <w:rPr>
          <w:rFonts w:ascii="宋体" w:hAnsi="宋体" w:eastAsia="宋体"/>
          <w:kern w:val="2"/>
          <w:sz w:val="24"/>
          <w:szCs w:val="24"/>
        </w:rPr>
      </w:pPr>
      <w:r>
        <w:fldChar w:fldCharType="begin"/>
      </w:r>
      <w:r>
        <w:instrText xml:space="preserve"> HYPERLINK \l "_Toc460925115" </w:instrText>
      </w:r>
      <w:r>
        <w:fldChar w:fldCharType="separate"/>
      </w:r>
      <w:r>
        <w:rPr>
          <w:rStyle w:val="19"/>
          <w:rFonts w:ascii="宋体" w:hAnsi="宋体" w:eastAsia="宋体" w:cs="Times New Roman"/>
          <w:sz w:val="24"/>
          <w:szCs w:val="24"/>
        </w:rPr>
        <w:t xml:space="preserve">3.2 </w:t>
      </w:r>
      <w:r>
        <w:rPr>
          <w:rStyle w:val="19"/>
          <w:rFonts w:hint="eastAsia" w:ascii="宋体" w:hAnsi="宋体" w:eastAsia="宋体" w:cs="Times New Roman"/>
          <w:sz w:val="24"/>
          <w:szCs w:val="24"/>
        </w:rPr>
        <w:t>农田水利</w:t>
      </w:r>
      <w:r>
        <w:rPr>
          <w:rStyle w:val="19"/>
          <w:rFonts w:ascii="宋体" w:hAnsi="宋体" w:eastAsia="宋体" w:cs="Times New Roman"/>
          <w:sz w:val="24"/>
          <w:szCs w:val="24"/>
        </w:rPr>
        <w:t>“</w:t>
      </w:r>
      <w:r>
        <w:rPr>
          <w:rStyle w:val="19"/>
          <w:rFonts w:hint="eastAsia" w:ascii="宋体" w:hAnsi="宋体" w:eastAsia="宋体" w:cs="Times New Roman"/>
          <w:sz w:val="24"/>
          <w:szCs w:val="24"/>
        </w:rPr>
        <w:t>十二五</w:t>
      </w:r>
      <w:r>
        <w:rPr>
          <w:rStyle w:val="19"/>
          <w:rFonts w:ascii="宋体" w:hAnsi="宋体" w:eastAsia="宋体" w:cs="Times New Roman"/>
          <w:sz w:val="24"/>
          <w:szCs w:val="24"/>
        </w:rPr>
        <w:t>”</w:t>
      </w:r>
      <w:r>
        <w:rPr>
          <w:rStyle w:val="19"/>
          <w:rFonts w:hint="eastAsia" w:ascii="宋体" w:hAnsi="宋体" w:eastAsia="宋体" w:cs="Times New Roman"/>
          <w:sz w:val="24"/>
          <w:szCs w:val="24"/>
        </w:rPr>
        <w:t>期间建设情况</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_Toc460925115 \h </w:instrText>
      </w:r>
      <w:r>
        <w:rPr>
          <w:rFonts w:ascii="宋体" w:hAnsi="宋体" w:eastAsia="宋体"/>
          <w:sz w:val="24"/>
          <w:szCs w:val="24"/>
        </w:rPr>
        <w:fldChar w:fldCharType="separate"/>
      </w:r>
      <w:r>
        <w:rPr>
          <w:rFonts w:ascii="宋体" w:hAnsi="宋体" w:eastAsia="宋体"/>
          <w:sz w:val="24"/>
          <w:szCs w:val="24"/>
        </w:rPr>
        <w:t>16</w:t>
      </w:r>
      <w:r>
        <w:rPr>
          <w:rFonts w:ascii="宋体" w:hAnsi="宋体" w:eastAsia="宋体"/>
          <w:sz w:val="24"/>
          <w:szCs w:val="24"/>
        </w:rPr>
        <w:fldChar w:fldCharType="end"/>
      </w:r>
      <w:r>
        <w:rPr>
          <w:rFonts w:ascii="宋体" w:hAnsi="宋体" w:eastAsia="宋体"/>
          <w:sz w:val="24"/>
          <w:szCs w:val="24"/>
        </w:rPr>
        <w:fldChar w:fldCharType="end"/>
      </w:r>
    </w:p>
    <w:p>
      <w:pPr>
        <w:pStyle w:val="14"/>
        <w:tabs>
          <w:tab w:val="right" w:leader="dot" w:pos="8296"/>
        </w:tabs>
        <w:ind w:left="440"/>
        <w:rPr>
          <w:rFonts w:ascii="宋体" w:hAnsi="宋体" w:eastAsia="宋体"/>
          <w:kern w:val="2"/>
          <w:sz w:val="24"/>
          <w:szCs w:val="24"/>
        </w:rPr>
      </w:pPr>
      <w:r>
        <w:fldChar w:fldCharType="begin"/>
      </w:r>
      <w:r>
        <w:instrText xml:space="preserve"> HYPERLINK \l "_Toc460925116" </w:instrText>
      </w:r>
      <w:r>
        <w:fldChar w:fldCharType="separate"/>
      </w:r>
      <w:r>
        <w:rPr>
          <w:rStyle w:val="19"/>
          <w:rFonts w:ascii="宋体" w:hAnsi="宋体" w:eastAsia="宋体" w:cs="Times New Roman"/>
          <w:sz w:val="24"/>
          <w:szCs w:val="24"/>
        </w:rPr>
        <w:t xml:space="preserve">3.3 </w:t>
      </w:r>
      <w:r>
        <w:rPr>
          <w:rStyle w:val="19"/>
          <w:rFonts w:hint="eastAsia" w:ascii="宋体" w:hAnsi="宋体" w:eastAsia="宋体" w:cs="Times New Roman"/>
          <w:sz w:val="24"/>
          <w:szCs w:val="24"/>
        </w:rPr>
        <w:t>运行管理现状</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_Toc460925116 \h </w:instrText>
      </w:r>
      <w:r>
        <w:rPr>
          <w:rFonts w:ascii="宋体" w:hAnsi="宋体" w:eastAsia="宋体"/>
          <w:sz w:val="24"/>
          <w:szCs w:val="24"/>
        </w:rPr>
        <w:fldChar w:fldCharType="separate"/>
      </w:r>
      <w:r>
        <w:rPr>
          <w:rFonts w:ascii="宋体" w:hAnsi="宋体" w:eastAsia="宋体"/>
          <w:sz w:val="24"/>
          <w:szCs w:val="24"/>
        </w:rPr>
        <w:t>18</w:t>
      </w:r>
      <w:r>
        <w:rPr>
          <w:rFonts w:ascii="宋体" w:hAnsi="宋体" w:eastAsia="宋体"/>
          <w:sz w:val="24"/>
          <w:szCs w:val="24"/>
        </w:rPr>
        <w:fldChar w:fldCharType="end"/>
      </w:r>
      <w:r>
        <w:rPr>
          <w:rFonts w:ascii="宋体" w:hAnsi="宋体" w:eastAsia="宋体"/>
          <w:sz w:val="24"/>
          <w:szCs w:val="24"/>
        </w:rPr>
        <w:fldChar w:fldCharType="end"/>
      </w:r>
    </w:p>
    <w:p>
      <w:pPr>
        <w:pStyle w:val="14"/>
        <w:tabs>
          <w:tab w:val="right" w:leader="dot" w:pos="8296"/>
        </w:tabs>
        <w:ind w:left="440"/>
        <w:rPr>
          <w:rFonts w:ascii="宋体" w:hAnsi="宋体" w:eastAsia="宋体"/>
          <w:kern w:val="2"/>
          <w:sz w:val="24"/>
          <w:szCs w:val="24"/>
        </w:rPr>
      </w:pPr>
      <w:r>
        <w:fldChar w:fldCharType="begin"/>
      </w:r>
      <w:r>
        <w:instrText xml:space="preserve"> HYPERLINK \l "_Toc460925117" </w:instrText>
      </w:r>
      <w:r>
        <w:fldChar w:fldCharType="separate"/>
      </w:r>
      <w:r>
        <w:rPr>
          <w:rStyle w:val="19"/>
          <w:rFonts w:ascii="宋体" w:hAnsi="宋体" w:eastAsia="宋体" w:cs="Times New Roman"/>
          <w:sz w:val="24"/>
          <w:szCs w:val="24"/>
        </w:rPr>
        <w:t xml:space="preserve">3.4 </w:t>
      </w:r>
      <w:r>
        <w:rPr>
          <w:rStyle w:val="19"/>
          <w:rFonts w:hint="eastAsia" w:ascii="宋体" w:hAnsi="宋体" w:eastAsia="宋体" w:cs="Times New Roman"/>
          <w:sz w:val="24"/>
          <w:szCs w:val="24"/>
        </w:rPr>
        <w:t>存在的主要问题</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_Toc460925117 \h </w:instrText>
      </w:r>
      <w:r>
        <w:rPr>
          <w:rFonts w:ascii="宋体" w:hAnsi="宋体" w:eastAsia="宋体"/>
          <w:sz w:val="24"/>
          <w:szCs w:val="24"/>
        </w:rPr>
        <w:fldChar w:fldCharType="separate"/>
      </w:r>
      <w:r>
        <w:rPr>
          <w:rFonts w:ascii="宋体" w:hAnsi="宋体" w:eastAsia="宋体"/>
          <w:sz w:val="24"/>
          <w:szCs w:val="24"/>
        </w:rPr>
        <w:t>18</w:t>
      </w:r>
      <w:r>
        <w:rPr>
          <w:rFonts w:ascii="宋体" w:hAnsi="宋体" w:eastAsia="宋体"/>
          <w:sz w:val="24"/>
          <w:szCs w:val="24"/>
        </w:rPr>
        <w:fldChar w:fldCharType="end"/>
      </w:r>
      <w:r>
        <w:rPr>
          <w:rFonts w:ascii="宋体" w:hAnsi="宋体" w:eastAsia="宋体"/>
          <w:sz w:val="24"/>
          <w:szCs w:val="24"/>
        </w:rPr>
        <w:fldChar w:fldCharType="end"/>
      </w:r>
    </w:p>
    <w:p>
      <w:pPr>
        <w:pStyle w:val="14"/>
        <w:tabs>
          <w:tab w:val="right" w:leader="dot" w:pos="8296"/>
        </w:tabs>
        <w:ind w:left="440"/>
        <w:rPr>
          <w:rFonts w:ascii="宋体" w:hAnsi="宋体" w:eastAsia="宋体"/>
          <w:kern w:val="2"/>
          <w:sz w:val="24"/>
          <w:szCs w:val="24"/>
        </w:rPr>
      </w:pPr>
      <w:r>
        <w:fldChar w:fldCharType="begin"/>
      </w:r>
      <w:r>
        <w:instrText xml:space="preserve"> HYPERLINK \l "_Toc460925118" </w:instrText>
      </w:r>
      <w:r>
        <w:fldChar w:fldCharType="separate"/>
      </w:r>
      <w:r>
        <w:rPr>
          <w:rStyle w:val="19"/>
          <w:rFonts w:ascii="宋体" w:hAnsi="宋体" w:eastAsia="宋体" w:cs="Times New Roman"/>
          <w:sz w:val="24"/>
          <w:szCs w:val="24"/>
        </w:rPr>
        <w:t xml:space="preserve">3.5 </w:t>
      </w:r>
      <w:r>
        <w:rPr>
          <w:rStyle w:val="19"/>
          <w:rFonts w:hint="eastAsia" w:ascii="宋体" w:hAnsi="宋体" w:eastAsia="宋体" w:cs="Times New Roman"/>
          <w:sz w:val="24"/>
          <w:szCs w:val="24"/>
        </w:rPr>
        <w:t>加快农田水利建设的必要性</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_Toc460925118 \h </w:instrText>
      </w:r>
      <w:r>
        <w:rPr>
          <w:rFonts w:ascii="宋体" w:hAnsi="宋体" w:eastAsia="宋体"/>
          <w:sz w:val="24"/>
          <w:szCs w:val="24"/>
        </w:rPr>
        <w:fldChar w:fldCharType="separate"/>
      </w:r>
      <w:r>
        <w:rPr>
          <w:rFonts w:ascii="宋体" w:hAnsi="宋体" w:eastAsia="宋体"/>
          <w:sz w:val="24"/>
          <w:szCs w:val="24"/>
        </w:rPr>
        <w:t>19</w:t>
      </w:r>
      <w:r>
        <w:rPr>
          <w:rFonts w:ascii="宋体" w:hAnsi="宋体" w:eastAsia="宋体"/>
          <w:sz w:val="24"/>
          <w:szCs w:val="24"/>
        </w:rPr>
        <w:fldChar w:fldCharType="end"/>
      </w:r>
      <w:r>
        <w:rPr>
          <w:rFonts w:ascii="宋体" w:hAnsi="宋体" w:eastAsia="宋体"/>
          <w:sz w:val="24"/>
          <w:szCs w:val="24"/>
        </w:rPr>
        <w:fldChar w:fldCharType="end"/>
      </w:r>
    </w:p>
    <w:p>
      <w:pPr>
        <w:pStyle w:val="12"/>
        <w:rPr>
          <w:kern w:val="2"/>
          <w:sz w:val="24"/>
          <w:szCs w:val="24"/>
        </w:rPr>
      </w:pPr>
      <w:r>
        <w:fldChar w:fldCharType="begin"/>
      </w:r>
      <w:r>
        <w:instrText xml:space="preserve"> HYPERLINK \l "_Toc460925119" </w:instrText>
      </w:r>
      <w:r>
        <w:fldChar w:fldCharType="separate"/>
      </w:r>
      <w:r>
        <w:rPr>
          <w:rStyle w:val="19"/>
          <w:rFonts w:cs="Times New Roman"/>
          <w:sz w:val="24"/>
          <w:szCs w:val="24"/>
        </w:rPr>
        <w:t xml:space="preserve">4 </w:t>
      </w:r>
      <w:r>
        <w:rPr>
          <w:rStyle w:val="19"/>
          <w:rFonts w:hint="eastAsia" w:cs="Times New Roman"/>
          <w:sz w:val="24"/>
          <w:szCs w:val="24"/>
        </w:rPr>
        <w:t>规划总则</w:t>
      </w:r>
      <w:r>
        <w:rPr>
          <w:sz w:val="24"/>
          <w:szCs w:val="24"/>
        </w:rPr>
        <w:tab/>
      </w:r>
      <w:r>
        <w:rPr>
          <w:sz w:val="24"/>
          <w:szCs w:val="24"/>
        </w:rPr>
        <w:fldChar w:fldCharType="begin"/>
      </w:r>
      <w:r>
        <w:rPr>
          <w:sz w:val="24"/>
          <w:szCs w:val="24"/>
        </w:rPr>
        <w:instrText xml:space="preserve"> PAGEREF _Toc460925119 \h </w:instrText>
      </w:r>
      <w:r>
        <w:rPr>
          <w:sz w:val="24"/>
          <w:szCs w:val="24"/>
        </w:rPr>
        <w:fldChar w:fldCharType="separate"/>
      </w:r>
      <w:r>
        <w:rPr>
          <w:sz w:val="24"/>
          <w:szCs w:val="24"/>
        </w:rPr>
        <w:t>21</w:t>
      </w:r>
      <w:r>
        <w:rPr>
          <w:sz w:val="24"/>
          <w:szCs w:val="24"/>
        </w:rPr>
        <w:fldChar w:fldCharType="end"/>
      </w:r>
      <w:r>
        <w:rPr>
          <w:sz w:val="24"/>
          <w:szCs w:val="24"/>
        </w:rPr>
        <w:fldChar w:fldCharType="end"/>
      </w:r>
    </w:p>
    <w:p>
      <w:pPr>
        <w:pStyle w:val="14"/>
        <w:tabs>
          <w:tab w:val="right" w:leader="dot" w:pos="8296"/>
        </w:tabs>
        <w:ind w:left="440"/>
        <w:rPr>
          <w:rFonts w:ascii="宋体" w:hAnsi="宋体" w:eastAsia="宋体"/>
          <w:kern w:val="2"/>
          <w:sz w:val="24"/>
          <w:szCs w:val="24"/>
        </w:rPr>
      </w:pPr>
      <w:r>
        <w:fldChar w:fldCharType="begin"/>
      </w:r>
      <w:r>
        <w:instrText xml:space="preserve"> HYPERLINK \l "_Toc460925120" </w:instrText>
      </w:r>
      <w:r>
        <w:fldChar w:fldCharType="separate"/>
      </w:r>
      <w:r>
        <w:rPr>
          <w:rStyle w:val="19"/>
          <w:rFonts w:ascii="宋体" w:hAnsi="宋体" w:eastAsia="宋体" w:cs="Times New Roman"/>
          <w:sz w:val="24"/>
          <w:szCs w:val="24"/>
        </w:rPr>
        <w:t xml:space="preserve">4.1 </w:t>
      </w:r>
      <w:r>
        <w:rPr>
          <w:rStyle w:val="19"/>
          <w:rFonts w:hint="eastAsia" w:ascii="宋体" w:hAnsi="宋体" w:eastAsia="宋体" w:cs="Times New Roman"/>
          <w:sz w:val="24"/>
          <w:szCs w:val="24"/>
        </w:rPr>
        <w:t>指导思想</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_Toc460925120 \h </w:instrText>
      </w:r>
      <w:r>
        <w:rPr>
          <w:rFonts w:ascii="宋体" w:hAnsi="宋体" w:eastAsia="宋体"/>
          <w:sz w:val="24"/>
          <w:szCs w:val="24"/>
        </w:rPr>
        <w:fldChar w:fldCharType="separate"/>
      </w:r>
      <w:r>
        <w:rPr>
          <w:rFonts w:ascii="宋体" w:hAnsi="宋体" w:eastAsia="宋体"/>
          <w:sz w:val="24"/>
          <w:szCs w:val="24"/>
        </w:rPr>
        <w:t>21</w:t>
      </w:r>
      <w:r>
        <w:rPr>
          <w:rFonts w:ascii="宋体" w:hAnsi="宋体" w:eastAsia="宋体"/>
          <w:sz w:val="24"/>
          <w:szCs w:val="24"/>
        </w:rPr>
        <w:fldChar w:fldCharType="end"/>
      </w:r>
      <w:r>
        <w:rPr>
          <w:rFonts w:ascii="宋体" w:hAnsi="宋体" w:eastAsia="宋体"/>
          <w:sz w:val="24"/>
          <w:szCs w:val="24"/>
        </w:rPr>
        <w:fldChar w:fldCharType="end"/>
      </w:r>
    </w:p>
    <w:p>
      <w:pPr>
        <w:pStyle w:val="14"/>
        <w:tabs>
          <w:tab w:val="right" w:leader="dot" w:pos="8296"/>
        </w:tabs>
        <w:ind w:left="440"/>
        <w:rPr>
          <w:rFonts w:ascii="宋体" w:hAnsi="宋体" w:eastAsia="宋体"/>
          <w:kern w:val="2"/>
          <w:sz w:val="24"/>
          <w:szCs w:val="24"/>
        </w:rPr>
      </w:pPr>
      <w:r>
        <w:fldChar w:fldCharType="begin"/>
      </w:r>
      <w:r>
        <w:instrText xml:space="preserve"> HYPERLINK \l "_Toc460925121" </w:instrText>
      </w:r>
      <w:r>
        <w:fldChar w:fldCharType="separate"/>
      </w:r>
      <w:r>
        <w:rPr>
          <w:rStyle w:val="19"/>
          <w:rFonts w:ascii="宋体" w:hAnsi="宋体" w:eastAsia="宋体" w:cs="Times New Roman"/>
          <w:sz w:val="24"/>
          <w:szCs w:val="24"/>
        </w:rPr>
        <w:t xml:space="preserve">4.2 </w:t>
      </w:r>
      <w:r>
        <w:rPr>
          <w:rStyle w:val="19"/>
          <w:rFonts w:hint="eastAsia" w:ascii="宋体" w:hAnsi="宋体" w:eastAsia="宋体" w:cs="Times New Roman"/>
          <w:sz w:val="24"/>
          <w:szCs w:val="24"/>
        </w:rPr>
        <w:t>基本原则</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_Toc460925121 \h </w:instrText>
      </w:r>
      <w:r>
        <w:rPr>
          <w:rFonts w:ascii="宋体" w:hAnsi="宋体" w:eastAsia="宋体"/>
          <w:sz w:val="24"/>
          <w:szCs w:val="24"/>
        </w:rPr>
        <w:fldChar w:fldCharType="separate"/>
      </w:r>
      <w:r>
        <w:rPr>
          <w:rFonts w:ascii="宋体" w:hAnsi="宋体" w:eastAsia="宋体"/>
          <w:sz w:val="24"/>
          <w:szCs w:val="24"/>
        </w:rPr>
        <w:t>21</w:t>
      </w:r>
      <w:r>
        <w:rPr>
          <w:rFonts w:ascii="宋体" w:hAnsi="宋体" w:eastAsia="宋体"/>
          <w:sz w:val="24"/>
          <w:szCs w:val="24"/>
        </w:rPr>
        <w:fldChar w:fldCharType="end"/>
      </w:r>
      <w:r>
        <w:rPr>
          <w:rFonts w:ascii="宋体" w:hAnsi="宋体" w:eastAsia="宋体"/>
          <w:sz w:val="24"/>
          <w:szCs w:val="24"/>
        </w:rPr>
        <w:fldChar w:fldCharType="end"/>
      </w:r>
    </w:p>
    <w:p>
      <w:pPr>
        <w:pStyle w:val="14"/>
        <w:tabs>
          <w:tab w:val="right" w:leader="dot" w:pos="8296"/>
        </w:tabs>
        <w:ind w:left="440"/>
        <w:rPr>
          <w:rFonts w:ascii="宋体" w:hAnsi="宋体" w:eastAsia="宋体"/>
          <w:kern w:val="2"/>
          <w:sz w:val="24"/>
          <w:szCs w:val="24"/>
        </w:rPr>
      </w:pPr>
      <w:r>
        <w:fldChar w:fldCharType="begin"/>
      </w:r>
      <w:r>
        <w:instrText xml:space="preserve"> HYPERLINK \l "_Toc460925122" </w:instrText>
      </w:r>
      <w:r>
        <w:fldChar w:fldCharType="separate"/>
      </w:r>
      <w:r>
        <w:rPr>
          <w:rStyle w:val="19"/>
          <w:rFonts w:ascii="宋体" w:hAnsi="宋体" w:eastAsia="宋体" w:cs="Times New Roman"/>
          <w:sz w:val="24"/>
          <w:szCs w:val="24"/>
        </w:rPr>
        <w:t xml:space="preserve">4.3 </w:t>
      </w:r>
      <w:r>
        <w:rPr>
          <w:rStyle w:val="19"/>
          <w:rFonts w:hint="eastAsia" w:ascii="宋体" w:hAnsi="宋体" w:eastAsia="宋体" w:cs="Times New Roman"/>
          <w:sz w:val="24"/>
          <w:szCs w:val="24"/>
        </w:rPr>
        <w:t>规划范围与水平年</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_Toc460925122 \h </w:instrText>
      </w:r>
      <w:r>
        <w:rPr>
          <w:rFonts w:ascii="宋体" w:hAnsi="宋体" w:eastAsia="宋体"/>
          <w:sz w:val="24"/>
          <w:szCs w:val="24"/>
        </w:rPr>
        <w:fldChar w:fldCharType="separate"/>
      </w:r>
      <w:r>
        <w:rPr>
          <w:rFonts w:ascii="宋体" w:hAnsi="宋体" w:eastAsia="宋体"/>
          <w:sz w:val="24"/>
          <w:szCs w:val="24"/>
        </w:rPr>
        <w:t>22</w:t>
      </w:r>
      <w:r>
        <w:rPr>
          <w:rFonts w:ascii="宋体" w:hAnsi="宋体" w:eastAsia="宋体"/>
          <w:sz w:val="24"/>
          <w:szCs w:val="24"/>
        </w:rPr>
        <w:fldChar w:fldCharType="end"/>
      </w:r>
      <w:r>
        <w:rPr>
          <w:rFonts w:ascii="宋体" w:hAnsi="宋体" w:eastAsia="宋体"/>
          <w:sz w:val="24"/>
          <w:szCs w:val="24"/>
        </w:rPr>
        <w:fldChar w:fldCharType="end"/>
      </w:r>
    </w:p>
    <w:p>
      <w:pPr>
        <w:pStyle w:val="14"/>
        <w:tabs>
          <w:tab w:val="right" w:leader="dot" w:pos="8296"/>
        </w:tabs>
        <w:ind w:left="440"/>
        <w:rPr>
          <w:rFonts w:ascii="宋体" w:hAnsi="宋体" w:eastAsia="宋体"/>
          <w:kern w:val="2"/>
          <w:sz w:val="24"/>
          <w:szCs w:val="24"/>
        </w:rPr>
      </w:pPr>
      <w:r>
        <w:fldChar w:fldCharType="begin"/>
      </w:r>
      <w:r>
        <w:instrText xml:space="preserve"> HYPERLINK \l "_Toc460925123" </w:instrText>
      </w:r>
      <w:r>
        <w:fldChar w:fldCharType="separate"/>
      </w:r>
      <w:r>
        <w:rPr>
          <w:rStyle w:val="19"/>
          <w:rFonts w:ascii="宋体" w:hAnsi="宋体" w:eastAsia="宋体" w:cs="Times New Roman"/>
          <w:sz w:val="24"/>
          <w:szCs w:val="24"/>
        </w:rPr>
        <w:t xml:space="preserve">4.4 </w:t>
      </w:r>
      <w:r>
        <w:rPr>
          <w:rStyle w:val="19"/>
          <w:rFonts w:hint="eastAsia" w:ascii="宋体" w:hAnsi="宋体" w:eastAsia="宋体" w:cs="Times New Roman"/>
          <w:sz w:val="24"/>
          <w:szCs w:val="24"/>
        </w:rPr>
        <w:t>建设目标与建设任务</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_Toc460925123 \h </w:instrText>
      </w:r>
      <w:r>
        <w:rPr>
          <w:rFonts w:ascii="宋体" w:hAnsi="宋体" w:eastAsia="宋体"/>
          <w:sz w:val="24"/>
          <w:szCs w:val="24"/>
        </w:rPr>
        <w:fldChar w:fldCharType="separate"/>
      </w:r>
      <w:r>
        <w:rPr>
          <w:rFonts w:ascii="宋体" w:hAnsi="宋体" w:eastAsia="宋体"/>
          <w:sz w:val="24"/>
          <w:szCs w:val="24"/>
        </w:rPr>
        <w:t>22</w:t>
      </w:r>
      <w:r>
        <w:rPr>
          <w:rFonts w:ascii="宋体" w:hAnsi="宋体" w:eastAsia="宋体"/>
          <w:sz w:val="24"/>
          <w:szCs w:val="24"/>
        </w:rPr>
        <w:fldChar w:fldCharType="end"/>
      </w:r>
      <w:r>
        <w:rPr>
          <w:rFonts w:ascii="宋体" w:hAnsi="宋体" w:eastAsia="宋体"/>
          <w:sz w:val="24"/>
          <w:szCs w:val="24"/>
        </w:rPr>
        <w:fldChar w:fldCharType="end"/>
      </w:r>
    </w:p>
    <w:p>
      <w:pPr>
        <w:pStyle w:val="12"/>
        <w:rPr>
          <w:kern w:val="2"/>
          <w:sz w:val="24"/>
          <w:szCs w:val="24"/>
        </w:rPr>
      </w:pPr>
      <w:r>
        <w:fldChar w:fldCharType="begin"/>
      </w:r>
      <w:r>
        <w:instrText xml:space="preserve"> HYPERLINK \l "_Toc460925124" </w:instrText>
      </w:r>
      <w:r>
        <w:fldChar w:fldCharType="separate"/>
      </w:r>
      <w:r>
        <w:rPr>
          <w:rStyle w:val="19"/>
          <w:rFonts w:cs="Times New Roman"/>
          <w:sz w:val="24"/>
          <w:szCs w:val="24"/>
        </w:rPr>
        <w:t xml:space="preserve">5 </w:t>
      </w:r>
      <w:r>
        <w:rPr>
          <w:rStyle w:val="19"/>
          <w:rFonts w:hint="eastAsia" w:cs="Times New Roman"/>
          <w:sz w:val="24"/>
          <w:szCs w:val="24"/>
        </w:rPr>
        <w:t>工程布局与建设内容</w:t>
      </w:r>
      <w:r>
        <w:rPr>
          <w:sz w:val="24"/>
          <w:szCs w:val="24"/>
        </w:rPr>
        <w:tab/>
      </w:r>
      <w:r>
        <w:rPr>
          <w:sz w:val="24"/>
          <w:szCs w:val="24"/>
        </w:rPr>
        <w:fldChar w:fldCharType="begin"/>
      </w:r>
      <w:r>
        <w:rPr>
          <w:sz w:val="24"/>
          <w:szCs w:val="24"/>
        </w:rPr>
        <w:instrText xml:space="preserve"> PAGEREF _Toc460925124 \h </w:instrText>
      </w:r>
      <w:r>
        <w:rPr>
          <w:sz w:val="24"/>
          <w:szCs w:val="24"/>
        </w:rPr>
        <w:fldChar w:fldCharType="separate"/>
      </w:r>
      <w:r>
        <w:rPr>
          <w:sz w:val="24"/>
          <w:szCs w:val="24"/>
        </w:rPr>
        <w:t>25</w:t>
      </w:r>
      <w:r>
        <w:rPr>
          <w:sz w:val="24"/>
          <w:szCs w:val="24"/>
        </w:rPr>
        <w:fldChar w:fldCharType="end"/>
      </w:r>
      <w:r>
        <w:rPr>
          <w:sz w:val="24"/>
          <w:szCs w:val="24"/>
        </w:rPr>
        <w:fldChar w:fldCharType="end"/>
      </w:r>
    </w:p>
    <w:p>
      <w:pPr>
        <w:pStyle w:val="14"/>
        <w:tabs>
          <w:tab w:val="right" w:leader="dot" w:pos="8296"/>
        </w:tabs>
        <w:ind w:left="440"/>
        <w:rPr>
          <w:rFonts w:ascii="宋体" w:hAnsi="宋体" w:eastAsia="宋体"/>
          <w:kern w:val="2"/>
          <w:sz w:val="24"/>
          <w:szCs w:val="24"/>
        </w:rPr>
      </w:pPr>
      <w:r>
        <w:fldChar w:fldCharType="begin"/>
      </w:r>
      <w:r>
        <w:instrText xml:space="preserve"> HYPERLINK \l "_Toc460925125" </w:instrText>
      </w:r>
      <w:r>
        <w:fldChar w:fldCharType="separate"/>
      </w:r>
      <w:r>
        <w:rPr>
          <w:rStyle w:val="19"/>
          <w:rFonts w:ascii="宋体" w:hAnsi="宋体" w:eastAsia="宋体" w:cs="Times New Roman"/>
          <w:sz w:val="24"/>
          <w:szCs w:val="24"/>
        </w:rPr>
        <w:t xml:space="preserve">5.1 </w:t>
      </w:r>
      <w:r>
        <w:rPr>
          <w:rStyle w:val="19"/>
          <w:rFonts w:hint="eastAsia" w:ascii="宋体" w:hAnsi="宋体" w:eastAsia="宋体" w:cs="Times New Roman"/>
          <w:sz w:val="24"/>
          <w:szCs w:val="24"/>
        </w:rPr>
        <w:t>工程标准</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_Toc460925125 \h </w:instrText>
      </w:r>
      <w:r>
        <w:rPr>
          <w:rFonts w:ascii="宋体" w:hAnsi="宋体" w:eastAsia="宋体"/>
          <w:sz w:val="24"/>
          <w:szCs w:val="24"/>
        </w:rPr>
        <w:fldChar w:fldCharType="separate"/>
      </w:r>
      <w:r>
        <w:rPr>
          <w:rFonts w:ascii="宋体" w:hAnsi="宋体" w:eastAsia="宋体"/>
          <w:sz w:val="24"/>
          <w:szCs w:val="24"/>
        </w:rPr>
        <w:t>25</w:t>
      </w:r>
      <w:r>
        <w:rPr>
          <w:rFonts w:ascii="宋体" w:hAnsi="宋体" w:eastAsia="宋体"/>
          <w:sz w:val="24"/>
          <w:szCs w:val="24"/>
        </w:rPr>
        <w:fldChar w:fldCharType="end"/>
      </w:r>
      <w:r>
        <w:rPr>
          <w:rFonts w:ascii="宋体" w:hAnsi="宋体" w:eastAsia="宋体"/>
          <w:sz w:val="24"/>
          <w:szCs w:val="24"/>
        </w:rPr>
        <w:fldChar w:fldCharType="end"/>
      </w:r>
    </w:p>
    <w:p>
      <w:pPr>
        <w:pStyle w:val="14"/>
        <w:tabs>
          <w:tab w:val="right" w:leader="dot" w:pos="8296"/>
        </w:tabs>
        <w:ind w:left="440"/>
        <w:rPr>
          <w:rFonts w:ascii="宋体" w:hAnsi="宋体" w:eastAsia="宋体"/>
          <w:kern w:val="2"/>
          <w:sz w:val="24"/>
          <w:szCs w:val="24"/>
        </w:rPr>
      </w:pPr>
      <w:r>
        <w:fldChar w:fldCharType="begin"/>
      </w:r>
      <w:r>
        <w:instrText xml:space="preserve"> HYPERLINK \l "_Toc460925126" </w:instrText>
      </w:r>
      <w:r>
        <w:fldChar w:fldCharType="separate"/>
      </w:r>
      <w:r>
        <w:rPr>
          <w:rStyle w:val="19"/>
          <w:rFonts w:ascii="宋体" w:hAnsi="宋体" w:eastAsia="宋体" w:cs="Times New Roman"/>
          <w:sz w:val="24"/>
          <w:szCs w:val="24"/>
        </w:rPr>
        <w:t xml:space="preserve">5.2 </w:t>
      </w:r>
      <w:r>
        <w:rPr>
          <w:rStyle w:val="19"/>
          <w:rFonts w:hint="eastAsia" w:ascii="宋体" w:hAnsi="宋体" w:eastAsia="宋体" w:cs="Times New Roman"/>
          <w:sz w:val="24"/>
          <w:szCs w:val="24"/>
        </w:rPr>
        <w:t>总体布局及分区发展重点</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_Toc460925126 \h </w:instrText>
      </w:r>
      <w:r>
        <w:rPr>
          <w:rFonts w:ascii="宋体" w:hAnsi="宋体" w:eastAsia="宋体"/>
          <w:sz w:val="24"/>
          <w:szCs w:val="24"/>
        </w:rPr>
        <w:fldChar w:fldCharType="separate"/>
      </w:r>
      <w:r>
        <w:rPr>
          <w:rFonts w:ascii="宋体" w:hAnsi="宋体" w:eastAsia="宋体"/>
          <w:sz w:val="24"/>
          <w:szCs w:val="24"/>
        </w:rPr>
        <w:t>25</w:t>
      </w:r>
      <w:r>
        <w:rPr>
          <w:rFonts w:ascii="宋体" w:hAnsi="宋体" w:eastAsia="宋体"/>
          <w:sz w:val="24"/>
          <w:szCs w:val="24"/>
        </w:rPr>
        <w:fldChar w:fldCharType="end"/>
      </w:r>
      <w:r>
        <w:rPr>
          <w:rFonts w:ascii="宋体" w:hAnsi="宋体" w:eastAsia="宋体"/>
          <w:sz w:val="24"/>
          <w:szCs w:val="24"/>
        </w:rPr>
        <w:fldChar w:fldCharType="end"/>
      </w:r>
    </w:p>
    <w:p>
      <w:pPr>
        <w:pStyle w:val="14"/>
        <w:tabs>
          <w:tab w:val="right" w:leader="dot" w:pos="8296"/>
        </w:tabs>
        <w:ind w:left="440"/>
        <w:rPr>
          <w:rFonts w:ascii="宋体" w:hAnsi="宋体" w:eastAsia="宋体"/>
          <w:kern w:val="2"/>
          <w:sz w:val="24"/>
          <w:szCs w:val="24"/>
        </w:rPr>
      </w:pPr>
      <w:r>
        <w:fldChar w:fldCharType="begin"/>
      </w:r>
      <w:r>
        <w:instrText xml:space="preserve"> HYPERLINK \l "_Toc460925127" </w:instrText>
      </w:r>
      <w:r>
        <w:fldChar w:fldCharType="separate"/>
      </w:r>
      <w:r>
        <w:rPr>
          <w:rStyle w:val="19"/>
          <w:rFonts w:ascii="宋体" w:hAnsi="宋体" w:eastAsia="宋体" w:cs="Times New Roman"/>
          <w:sz w:val="24"/>
          <w:szCs w:val="24"/>
        </w:rPr>
        <w:t xml:space="preserve">5.3 </w:t>
      </w:r>
      <w:r>
        <w:rPr>
          <w:rStyle w:val="19"/>
          <w:rFonts w:hint="eastAsia" w:ascii="宋体" w:hAnsi="宋体" w:eastAsia="宋体" w:cs="Times New Roman"/>
          <w:sz w:val="24"/>
          <w:szCs w:val="24"/>
        </w:rPr>
        <w:t>主要建设内容</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_Toc460925127 \h </w:instrText>
      </w:r>
      <w:r>
        <w:rPr>
          <w:rFonts w:ascii="宋体" w:hAnsi="宋体" w:eastAsia="宋体"/>
          <w:sz w:val="24"/>
          <w:szCs w:val="24"/>
        </w:rPr>
        <w:fldChar w:fldCharType="separate"/>
      </w:r>
      <w:r>
        <w:rPr>
          <w:rFonts w:ascii="宋体" w:hAnsi="宋体" w:eastAsia="宋体"/>
          <w:sz w:val="24"/>
          <w:szCs w:val="24"/>
        </w:rPr>
        <w:t>27</w:t>
      </w:r>
      <w:r>
        <w:rPr>
          <w:rFonts w:ascii="宋体" w:hAnsi="宋体" w:eastAsia="宋体"/>
          <w:sz w:val="24"/>
          <w:szCs w:val="24"/>
        </w:rPr>
        <w:fldChar w:fldCharType="end"/>
      </w:r>
      <w:r>
        <w:rPr>
          <w:rFonts w:ascii="宋体" w:hAnsi="宋体" w:eastAsia="宋体"/>
          <w:sz w:val="24"/>
          <w:szCs w:val="24"/>
        </w:rPr>
        <w:fldChar w:fldCharType="end"/>
      </w:r>
    </w:p>
    <w:p>
      <w:pPr>
        <w:pStyle w:val="12"/>
        <w:rPr>
          <w:kern w:val="2"/>
          <w:sz w:val="24"/>
          <w:szCs w:val="24"/>
        </w:rPr>
      </w:pPr>
      <w:r>
        <w:fldChar w:fldCharType="begin"/>
      </w:r>
      <w:r>
        <w:instrText xml:space="preserve"> HYPERLINK \l "_Toc460925128" </w:instrText>
      </w:r>
      <w:r>
        <w:fldChar w:fldCharType="separate"/>
      </w:r>
      <w:r>
        <w:rPr>
          <w:rStyle w:val="19"/>
          <w:rFonts w:cs="Times New Roman"/>
          <w:sz w:val="24"/>
          <w:szCs w:val="24"/>
        </w:rPr>
        <w:t xml:space="preserve">6 </w:t>
      </w:r>
      <w:r>
        <w:rPr>
          <w:rStyle w:val="19"/>
          <w:rFonts w:hint="eastAsia" w:cs="Times New Roman"/>
          <w:sz w:val="24"/>
          <w:szCs w:val="24"/>
        </w:rPr>
        <w:t>管理与改革</w:t>
      </w:r>
      <w:r>
        <w:rPr>
          <w:sz w:val="24"/>
          <w:szCs w:val="24"/>
        </w:rPr>
        <w:tab/>
      </w:r>
      <w:r>
        <w:rPr>
          <w:sz w:val="24"/>
          <w:szCs w:val="24"/>
        </w:rPr>
        <w:fldChar w:fldCharType="begin"/>
      </w:r>
      <w:r>
        <w:rPr>
          <w:sz w:val="24"/>
          <w:szCs w:val="24"/>
        </w:rPr>
        <w:instrText xml:space="preserve"> PAGEREF _Toc460925128 \h </w:instrText>
      </w:r>
      <w:r>
        <w:rPr>
          <w:sz w:val="24"/>
          <w:szCs w:val="24"/>
        </w:rPr>
        <w:fldChar w:fldCharType="separate"/>
      </w:r>
      <w:r>
        <w:rPr>
          <w:sz w:val="24"/>
          <w:szCs w:val="24"/>
        </w:rPr>
        <w:t>34</w:t>
      </w:r>
      <w:r>
        <w:rPr>
          <w:sz w:val="24"/>
          <w:szCs w:val="24"/>
        </w:rPr>
        <w:fldChar w:fldCharType="end"/>
      </w:r>
      <w:r>
        <w:rPr>
          <w:sz w:val="24"/>
          <w:szCs w:val="24"/>
        </w:rPr>
        <w:fldChar w:fldCharType="end"/>
      </w:r>
    </w:p>
    <w:p>
      <w:pPr>
        <w:pStyle w:val="14"/>
        <w:tabs>
          <w:tab w:val="right" w:leader="dot" w:pos="8296"/>
        </w:tabs>
        <w:ind w:left="440"/>
        <w:rPr>
          <w:rFonts w:ascii="宋体" w:hAnsi="宋体" w:eastAsia="宋体"/>
          <w:kern w:val="2"/>
          <w:sz w:val="24"/>
          <w:szCs w:val="24"/>
        </w:rPr>
      </w:pPr>
      <w:r>
        <w:fldChar w:fldCharType="begin"/>
      </w:r>
      <w:r>
        <w:instrText xml:space="preserve"> HYPERLINK \l "_Toc460925129" </w:instrText>
      </w:r>
      <w:r>
        <w:fldChar w:fldCharType="separate"/>
      </w:r>
      <w:r>
        <w:rPr>
          <w:rStyle w:val="19"/>
          <w:rFonts w:ascii="宋体" w:hAnsi="宋体" w:eastAsia="宋体" w:cs="Times New Roman"/>
          <w:sz w:val="24"/>
          <w:szCs w:val="24"/>
        </w:rPr>
        <w:t xml:space="preserve">6.1 </w:t>
      </w:r>
      <w:r>
        <w:rPr>
          <w:rStyle w:val="19"/>
          <w:rFonts w:hint="eastAsia" w:ascii="宋体" w:hAnsi="宋体" w:eastAsia="宋体" w:cs="Times New Roman"/>
          <w:sz w:val="24"/>
          <w:szCs w:val="24"/>
        </w:rPr>
        <w:t>建设管理</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_Toc460925129 \h </w:instrText>
      </w:r>
      <w:r>
        <w:rPr>
          <w:rFonts w:ascii="宋体" w:hAnsi="宋体" w:eastAsia="宋体"/>
          <w:sz w:val="24"/>
          <w:szCs w:val="24"/>
        </w:rPr>
        <w:fldChar w:fldCharType="separate"/>
      </w:r>
      <w:r>
        <w:rPr>
          <w:rFonts w:ascii="宋体" w:hAnsi="宋体" w:eastAsia="宋体"/>
          <w:sz w:val="24"/>
          <w:szCs w:val="24"/>
        </w:rPr>
        <w:t>34</w:t>
      </w:r>
      <w:r>
        <w:rPr>
          <w:rFonts w:ascii="宋体" w:hAnsi="宋体" w:eastAsia="宋体"/>
          <w:sz w:val="24"/>
          <w:szCs w:val="24"/>
        </w:rPr>
        <w:fldChar w:fldCharType="end"/>
      </w:r>
      <w:r>
        <w:rPr>
          <w:rFonts w:ascii="宋体" w:hAnsi="宋体" w:eastAsia="宋体"/>
          <w:sz w:val="24"/>
          <w:szCs w:val="24"/>
        </w:rPr>
        <w:fldChar w:fldCharType="end"/>
      </w:r>
    </w:p>
    <w:p>
      <w:pPr>
        <w:pStyle w:val="14"/>
        <w:tabs>
          <w:tab w:val="right" w:leader="dot" w:pos="8296"/>
        </w:tabs>
        <w:ind w:left="440"/>
        <w:rPr>
          <w:rFonts w:ascii="宋体" w:hAnsi="宋体" w:eastAsia="宋体"/>
          <w:kern w:val="2"/>
          <w:sz w:val="24"/>
          <w:szCs w:val="24"/>
        </w:rPr>
      </w:pPr>
      <w:r>
        <w:fldChar w:fldCharType="begin"/>
      </w:r>
      <w:r>
        <w:instrText xml:space="preserve"> HYPERLINK \l "_Toc460925130" </w:instrText>
      </w:r>
      <w:r>
        <w:fldChar w:fldCharType="separate"/>
      </w:r>
      <w:r>
        <w:rPr>
          <w:rStyle w:val="19"/>
          <w:rFonts w:ascii="宋体" w:hAnsi="宋体" w:eastAsia="宋体" w:cs="Times New Roman"/>
          <w:sz w:val="24"/>
          <w:szCs w:val="24"/>
        </w:rPr>
        <w:t xml:space="preserve">6.2 </w:t>
      </w:r>
      <w:r>
        <w:rPr>
          <w:rStyle w:val="19"/>
          <w:rFonts w:hint="eastAsia" w:ascii="宋体" w:hAnsi="宋体" w:eastAsia="宋体" w:cs="Times New Roman"/>
          <w:sz w:val="24"/>
          <w:szCs w:val="24"/>
        </w:rPr>
        <w:t>建后管护</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_Toc460925130 \h </w:instrText>
      </w:r>
      <w:r>
        <w:rPr>
          <w:rFonts w:ascii="宋体" w:hAnsi="宋体" w:eastAsia="宋体"/>
          <w:sz w:val="24"/>
          <w:szCs w:val="24"/>
        </w:rPr>
        <w:fldChar w:fldCharType="separate"/>
      </w:r>
      <w:r>
        <w:rPr>
          <w:rFonts w:ascii="宋体" w:hAnsi="宋体" w:eastAsia="宋体"/>
          <w:sz w:val="24"/>
          <w:szCs w:val="24"/>
        </w:rPr>
        <w:t>35</w:t>
      </w:r>
      <w:r>
        <w:rPr>
          <w:rFonts w:ascii="宋体" w:hAnsi="宋体" w:eastAsia="宋体"/>
          <w:sz w:val="24"/>
          <w:szCs w:val="24"/>
        </w:rPr>
        <w:fldChar w:fldCharType="end"/>
      </w:r>
      <w:r>
        <w:rPr>
          <w:rFonts w:ascii="宋体" w:hAnsi="宋体" w:eastAsia="宋体"/>
          <w:sz w:val="24"/>
          <w:szCs w:val="24"/>
        </w:rPr>
        <w:fldChar w:fldCharType="end"/>
      </w:r>
    </w:p>
    <w:p>
      <w:pPr>
        <w:pStyle w:val="14"/>
        <w:tabs>
          <w:tab w:val="right" w:leader="dot" w:pos="8296"/>
        </w:tabs>
        <w:ind w:left="440"/>
        <w:rPr>
          <w:rFonts w:ascii="宋体" w:hAnsi="宋体" w:eastAsia="宋体"/>
          <w:kern w:val="2"/>
          <w:sz w:val="24"/>
          <w:szCs w:val="24"/>
        </w:rPr>
      </w:pPr>
      <w:r>
        <w:fldChar w:fldCharType="begin"/>
      </w:r>
      <w:r>
        <w:instrText xml:space="preserve"> HYPERLINK \l "_Toc460925131" </w:instrText>
      </w:r>
      <w:r>
        <w:fldChar w:fldCharType="separate"/>
      </w:r>
      <w:r>
        <w:rPr>
          <w:rStyle w:val="19"/>
          <w:rFonts w:ascii="宋体" w:hAnsi="宋体" w:eastAsia="宋体"/>
          <w:sz w:val="24"/>
          <w:szCs w:val="24"/>
        </w:rPr>
        <w:t xml:space="preserve">6.3 </w:t>
      </w:r>
      <w:r>
        <w:rPr>
          <w:rStyle w:val="19"/>
          <w:rFonts w:hint="eastAsia" w:ascii="宋体" w:hAnsi="宋体" w:eastAsia="宋体"/>
          <w:sz w:val="24"/>
          <w:szCs w:val="24"/>
        </w:rPr>
        <w:t>服务体系建设</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_Toc460925131 \h </w:instrText>
      </w:r>
      <w:r>
        <w:rPr>
          <w:rFonts w:ascii="宋体" w:hAnsi="宋体" w:eastAsia="宋体"/>
          <w:sz w:val="24"/>
          <w:szCs w:val="24"/>
        </w:rPr>
        <w:fldChar w:fldCharType="separate"/>
      </w:r>
      <w:r>
        <w:rPr>
          <w:rFonts w:ascii="宋体" w:hAnsi="宋体" w:eastAsia="宋体"/>
          <w:sz w:val="24"/>
          <w:szCs w:val="24"/>
        </w:rPr>
        <w:t>36</w:t>
      </w:r>
      <w:r>
        <w:rPr>
          <w:rFonts w:ascii="宋体" w:hAnsi="宋体" w:eastAsia="宋体"/>
          <w:sz w:val="24"/>
          <w:szCs w:val="24"/>
        </w:rPr>
        <w:fldChar w:fldCharType="end"/>
      </w:r>
      <w:r>
        <w:rPr>
          <w:rFonts w:ascii="宋体" w:hAnsi="宋体" w:eastAsia="宋体"/>
          <w:sz w:val="24"/>
          <w:szCs w:val="24"/>
        </w:rPr>
        <w:fldChar w:fldCharType="end"/>
      </w:r>
    </w:p>
    <w:p>
      <w:pPr>
        <w:pStyle w:val="12"/>
        <w:rPr>
          <w:kern w:val="2"/>
          <w:sz w:val="24"/>
          <w:szCs w:val="24"/>
        </w:rPr>
      </w:pPr>
      <w:r>
        <w:fldChar w:fldCharType="begin"/>
      </w:r>
      <w:r>
        <w:instrText xml:space="preserve"> HYPERLINK \l "_Toc460925132" </w:instrText>
      </w:r>
      <w:r>
        <w:fldChar w:fldCharType="separate"/>
      </w:r>
      <w:r>
        <w:rPr>
          <w:rStyle w:val="19"/>
          <w:rFonts w:cs="Times New Roman"/>
          <w:sz w:val="24"/>
          <w:szCs w:val="24"/>
        </w:rPr>
        <w:t xml:space="preserve">7 </w:t>
      </w:r>
      <w:r>
        <w:rPr>
          <w:rStyle w:val="19"/>
          <w:rFonts w:hint="eastAsia" w:cs="Times New Roman"/>
          <w:sz w:val="24"/>
          <w:szCs w:val="24"/>
        </w:rPr>
        <w:t>投资估算与资金筹措</w:t>
      </w:r>
      <w:r>
        <w:rPr>
          <w:sz w:val="24"/>
          <w:szCs w:val="24"/>
        </w:rPr>
        <w:tab/>
      </w:r>
      <w:r>
        <w:rPr>
          <w:sz w:val="24"/>
          <w:szCs w:val="24"/>
        </w:rPr>
        <w:fldChar w:fldCharType="begin"/>
      </w:r>
      <w:r>
        <w:rPr>
          <w:sz w:val="24"/>
          <w:szCs w:val="24"/>
        </w:rPr>
        <w:instrText xml:space="preserve"> PAGEREF _Toc460925132 \h </w:instrText>
      </w:r>
      <w:r>
        <w:rPr>
          <w:sz w:val="24"/>
          <w:szCs w:val="24"/>
        </w:rPr>
        <w:fldChar w:fldCharType="separate"/>
      </w:r>
      <w:r>
        <w:rPr>
          <w:sz w:val="24"/>
          <w:szCs w:val="24"/>
        </w:rPr>
        <w:t>39</w:t>
      </w:r>
      <w:r>
        <w:rPr>
          <w:sz w:val="24"/>
          <w:szCs w:val="24"/>
        </w:rPr>
        <w:fldChar w:fldCharType="end"/>
      </w:r>
      <w:r>
        <w:rPr>
          <w:sz w:val="24"/>
          <w:szCs w:val="24"/>
        </w:rPr>
        <w:fldChar w:fldCharType="end"/>
      </w:r>
    </w:p>
    <w:p>
      <w:pPr>
        <w:pStyle w:val="14"/>
        <w:tabs>
          <w:tab w:val="right" w:leader="dot" w:pos="8296"/>
        </w:tabs>
        <w:ind w:left="440"/>
        <w:rPr>
          <w:rFonts w:ascii="宋体" w:hAnsi="宋体" w:eastAsia="宋体"/>
          <w:kern w:val="2"/>
          <w:sz w:val="24"/>
          <w:szCs w:val="24"/>
        </w:rPr>
      </w:pPr>
      <w:r>
        <w:fldChar w:fldCharType="begin"/>
      </w:r>
      <w:r>
        <w:instrText xml:space="preserve"> HYPERLINK \l "_Toc460925133" </w:instrText>
      </w:r>
      <w:r>
        <w:fldChar w:fldCharType="separate"/>
      </w:r>
      <w:r>
        <w:rPr>
          <w:rStyle w:val="19"/>
          <w:rFonts w:ascii="宋体" w:hAnsi="宋体" w:eastAsia="宋体" w:cs="Times New Roman"/>
          <w:sz w:val="24"/>
          <w:szCs w:val="24"/>
        </w:rPr>
        <w:t xml:space="preserve">7.1 </w:t>
      </w:r>
      <w:r>
        <w:rPr>
          <w:rStyle w:val="19"/>
          <w:rFonts w:hint="eastAsia" w:ascii="宋体" w:hAnsi="宋体" w:eastAsia="宋体" w:cs="Times New Roman"/>
          <w:sz w:val="24"/>
          <w:szCs w:val="24"/>
        </w:rPr>
        <w:t>编制依据</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_Toc460925133 \h </w:instrText>
      </w:r>
      <w:r>
        <w:rPr>
          <w:rFonts w:ascii="宋体" w:hAnsi="宋体" w:eastAsia="宋体"/>
          <w:sz w:val="24"/>
          <w:szCs w:val="24"/>
        </w:rPr>
        <w:fldChar w:fldCharType="separate"/>
      </w:r>
      <w:r>
        <w:rPr>
          <w:rFonts w:ascii="宋体" w:hAnsi="宋体" w:eastAsia="宋体"/>
          <w:sz w:val="24"/>
          <w:szCs w:val="24"/>
        </w:rPr>
        <w:t>39</w:t>
      </w:r>
      <w:r>
        <w:rPr>
          <w:rFonts w:ascii="宋体" w:hAnsi="宋体" w:eastAsia="宋体"/>
          <w:sz w:val="24"/>
          <w:szCs w:val="24"/>
        </w:rPr>
        <w:fldChar w:fldCharType="end"/>
      </w:r>
      <w:r>
        <w:rPr>
          <w:rFonts w:ascii="宋体" w:hAnsi="宋体" w:eastAsia="宋体"/>
          <w:sz w:val="24"/>
          <w:szCs w:val="24"/>
        </w:rPr>
        <w:fldChar w:fldCharType="end"/>
      </w:r>
    </w:p>
    <w:p>
      <w:pPr>
        <w:pStyle w:val="14"/>
        <w:tabs>
          <w:tab w:val="right" w:leader="dot" w:pos="8296"/>
        </w:tabs>
        <w:ind w:left="440"/>
        <w:rPr>
          <w:rFonts w:ascii="宋体" w:hAnsi="宋体" w:eastAsia="宋体"/>
          <w:kern w:val="2"/>
          <w:sz w:val="24"/>
          <w:szCs w:val="24"/>
        </w:rPr>
      </w:pPr>
      <w:r>
        <w:fldChar w:fldCharType="begin"/>
      </w:r>
      <w:r>
        <w:instrText xml:space="preserve"> HYPERLINK \l "_Toc460925134" </w:instrText>
      </w:r>
      <w:r>
        <w:fldChar w:fldCharType="separate"/>
      </w:r>
      <w:r>
        <w:rPr>
          <w:rStyle w:val="19"/>
          <w:rFonts w:ascii="宋体" w:hAnsi="宋体" w:eastAsia="宋体" w:cs="Times New Roman"/>
          <w:sz w:val="24"/>
          <w:szCs w:val="24"/>
        </w:rPr>
        <w:t xml:space="preserve">7.2 </w:t>
      </w:r>
      <w:r>
        <w:rPr>
          <w:rStyle w:val="19"/>
          <w:rFonts w:hint="eastAsia" w:ascii="宋体" w:hAnsi="宋体" w:eastAsia="宋体" w:cs="Times New Roman"/>
          <w:sz w:val="24"/>
          <w:szCs w:val="24"/>
        </w:rPr>
        <w:t>投资估算</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_Toc460925134 \h </w:instrText>
      </w:r>
      <w:r>
        <w:rPr>
          <w:rFonts w:ascii="宋体" w:hAnsi="宋体" w:eastAsia="宋体"/>
          <w:sz w:val="24"/>
          <w:szCs w:val="24"/>
        </w:rPr>
        <w:fldChar w:fldCharType="separate"/>
      </w:r>
      <w:r>
        <w:rPr>
          <w:rFonts w:ascii="宋体" w:hAnsi="宋体" w:eastAsia="宋体"/>
          <w:sz w:val="24"/>
          <w:szCs w:val="24"/>
        </w:rPr>
        <w:t>39</w:t>
      </w:r>
      <w:r>
        <w:rPr>
          <w:rFonts w:ascii="宋体" w:hAnsi="宋体" w:eastAsia="宋体"/>
          <w:sz w:val="24"/>
          <w:szCs w:val="24"/>
        </w:rPr>
        <w:fldChar w:fldCharType="end"/>
      </w:r>
      <w:r>
        <w:rPr>
          <w:rFonts w:ascii="宋体" w:hAnsi="宋体" w:eastAsia="宋体"/>
          <w:sz w:val="24"/>
          <w:szCs w:val="24"/>
        </w:rPr>
        <w:fldChar w:fldCharType="end"/>
      </w:r>
    </w:p>
    <w:p>
      <w:pPr>
        <w:pStyle w:val="14"/>
        <w:tabs>
          <w:tab w:val="right" w:leader="dot" w:pos="8296"/>
        </w:tabs>
        <w:ind w:left="440"/>
        <w:rPr>
          <w:rFonts w:ascii="宋体" w:hAnsi="宋体" w:eastAsia="宋体"/>
          <w:kern w:val="2"/>
          <w:sz w:val="24"/>
          <w:szCs w:val="24"/>
        </w:rPr>
      </w:pPr>
      <w:r>
        <w:fldChar w:fldCharType="begin"/>
      </w:r>
      <w:r>
        <w:instrText xml:space="preserve"> HYPERLINK \l "_Toc460925135" </w:instrText>
      </w:r>
      <w:r>
        <w:fldChar w:fldCharType="separate"/>
      </w:r>
      <w:r>
        <w:rPr>
          <w:rStyle w:val="19"/>
          <w:rFonts w:ascii="宋体" w:hAnsi="宋体" w:eastAsia="宋体" w:cs="Times New Roman"/>
          <w:sz w:val="24"/>
          <w:szCs w:val="24"/>
        </w:rPr>
        <w:t xml:space="preserve">7.3 </w:t>
      </w:r>
      <w:r>
        <w:rPr>
          <w:rStyle w:val="19"/>
          <w:rFonts w:hint="eastAsia" w:ascii="宋体" w:hAnsi="宋体" w:eastAsia="宋体" w:cs="Times New Roman"/>
          <w:sz w:val="24"/>
          <w:szCs w:val="24"/>
        </w:rPr>
        <w:t>资金筹措</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_Toc460925135 \h </w:instrText>
      </w:r>
      <w:r>
        <w:rPr>
          <w:rFonts w:ascii="宋体" w:hAnsi="宋体" w:eastAsia="宋体"/>
          <w:sz w:val="24"/>
          <w:szCs w:val="24"/>
        </w:rPr>
        <w:fldChar w:fldCharType="separate"/>
      </w:r>
      <w:r>
        <w:rPr>
          <w:rFonts w:ascii="宋体" w:hAnsi="宋体" w:eastAsia="宋体"/>
          <w:sz w:val="24"/>
          <w:szCs w:val="24"/>
        </w:rPr>
        <w:t>40</w:t>
      </w:r>
      <w:r>
        <w:rPr>
          <w:rFonts w:ascii="宋体" w:hAnsi="宋体" w:eastAsia="宋体"/>
          <w:sz w:val="24"/>
          <w:szCs w:val="24"/>
        </w:rPr>
        <w:fldChar w:fldCharType="end"/>
      </w:r>
      <w:r>
        <w:rPr>
          <w:rFonts w:ascii="宋体" w:hAnsi="宋体" w:eastAsia="宋体"/>
          <w:sz w:val="24"/>
          <w:szCs w:val="24"/>
        </w:rPr>
        <w:fldChar w:fldCharType="end"/>
      </w:r>
    </w:p>
    <w:p>
      <w:pPr>
        <w:pStyle w:val="14"/>
        <w:tabs>
          <w:tab w:val="right" w:leader="dot" w:pos="8296"/>
        </w:tabs>
        <w:ind w:left="440"/>
        <w:rPr>
          <w:rFonts w:ascii="宋体" w:hAnsi="宋体" w:eastAsia="宋体"/>
          <w:kern w:val="2"/>
          <w:sz w:val="24"/>
          <w:szCs w:val="24"/>
        </w:rPr>
      </w:pPr>
      <w:r>
        <w:fldChar w:fldCharType="begin"/>
      </w:r>
      <w:r>
        <w:instrText xml:space="preserve"> HYPERLINK \l "_Toc460925136" </w:instrText>
      </w:r>
      <w:r>
        <w:fldChar w:fldCharType="separate"/>
      </w:r>
      <w:r>
        <w:rPr>
          <w:rStyle w:val="19"/>
          <w:rFonts w:ascii="宋体" w:hAnsi="宋体" w:eastAsia="宋体" w:cs="Times New Roman"/>
          <w:sz w:val="24"/>
          <w:szCs w:val="24"/>
        </w:rPr>
        <w:t xml:space="preserve">7.4 </w:t>
      </w:r>
      <w:r>
        <w:rPr>
          <w:rStyle w:val="19"/>
          <w:rFonts w:hint="eastAsia" w:ascii="宋体" w:hAnsi="宋体" w:eastAsia="宋体" w:cs="Times New Roman"/>
          <w:sz w:val="24"/>
          <w:szCs w:val="24"/>
        </w:rPr>
        <w:t>实施计划</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_Toc460925136 \h </w:instrText>
      </w:r>
      <w:r>
        <w:rPr>
          <w:rFonts w:ascii="宋体" w:hAnsi="宋体" w:eastAsia="宋体"/>
          <w:sz w:val="24"/>
          <w:szCs w:val="24"/>
        </w:rPr>
        <w:fldChar w:fldCharType="separate"/>
      </w:r>
      <w:r>
        <w:rPr>
          <w:rFonts w:ascii="宋体" w:hAnsi="宋体" w:eastAsia="宋体"/>
          <w:sz w:val="24"/>
          <w:szCs w:val="24"/>
        </w:rPr>
        <w:t>41</w:t>
      </w:r>
      <w:r>
        <w:rPr>
          <w:rFonts w:ascii="宋体" w:hAnsi="宋体" w:eastAsia="宋体"/>
          <w:sz w:val="24"/>
          <w:szCs w:val="24"/>
        </w:rPr>
        <w:fldChar w:fldCharType="end"/>
      </w:r>
      <w:r>
        <w:rPr>
          <w:rFonts w:ascii="宋体" w:hAnsi="宋体" w:eastAsia="宋体"/>
          <w:sz w:val="24"/>
          <w:szCs w:val="24"/>
        </w:rPr>
        <w:fldChar w:fldCharType="end"/>
      </w:r>
    </w:p>
    <w:p>
      <w:pPr>
        <w:pStyle w:val="12"/>
        <w:rPr>
          <w:kern w:val="2"/>
          <w:sz w:val="24"/>
          <w:szCs w:val="24"/>
        </w:rPr>
      </w:pPr>
      <w:r>
        <w:fldChar w:fldCharType="begin"/>
      </w:r>
      <w:r>
        <w:instrText xml:space="preserve"> HYPERLINK \l "_Toc460925137" </w:instrText>
      </w:r>
      <w:r>
        <w:fldChar w:fldCharType="separate"/>
      </w:r>
      <w:r>
        <w:rPr>
          <w:rStyle w:val="19"/>
          <w:rFonts w:cs="Times New Roman"/>
          <w:sz w:val="24"/>
          <w:szCs w:val="24"/>
        </w:rPr>
        <w:t xml:space="preserve">8 </w:t>
      </w:r>
      <w:r>
        <w:rPr>
          <w:rStyle w:val="19"/>
          <w:rFonts w:hint="eastAsia" w:cs="Times New Roman"/>
          <w:sz w:val="24"/>
          <w:szCs w:val="24"/>
        </w:rPr>
        <w:t>效益分析</w:t>
      </w:r>
      <w:r>
        <w:rPr>
          <w:sz w:val="24"/>
          <w:szCs w:val="24"/>
        </w:rPr>
        <w:tab/>
      </w:r>
      <w:r>
        <w:rPr>
          <w:sz w:val="24"/>
          <w:szCs w:val="24"/>
        </w:rPr>
        <w:fldChar w:fldCharType="begin"/>
      </w:r>
      <w:r>
        <w:rPr>
          <w:sz w:val="24"/>
          <w:szCs w:val="24"/>
        </w:rPr>
        <w:instrText xml:space="preserve"> PAGEREF _Toc460925137 \h </w:instrText>
      </w:r>
      <w:r>
        <w:rPr>
          <w:sz w:val="24"/>
          <w:szCs w:val="24"/>
        </w:rPr>
        <w:fldChar w:fldCharType="separate"/>
      </w:r>
      <w:r>
        <w:rPr>
          <w:sz w:val="24"/>
          <w:szCs w:val="24"/>
        </w:rPr>
        <w:t>42</w:t>
      </w:r>
      <w:r>
        <w:rPr>
          <w:sz w:val="24"/>
          <w:szCs w:val="24"/>
        </w:rPr>
        <w:fldChar w:fldCharType="end"/>
      </w:r>
      <w:r>
        <w:rPr>
          <w:sz w:val="24"/>
          <w:szCs w:val="24"/>
        </w:rPr>
        <w:fldChar w:fldCharType="end"/>
      </w:r>
    </w:p>
    <w:p>
      <w:pPr>
        <w:pStyle w:val="14"/>
        <w:tabs>
          <w:tab w:val="right" w:leader="dot" w:pos="8296"/>
        </w:tabs>
        <w:ind w:left="440"/>
        <w:rPr>
          <w:rFonts w:ascii="宋体" w:hAnsi="宋体" w:eastAsia="宋体"/>
          <w:kern w:val="2"/>
          <w:sz w:val="24"/>
          <w:szCs w:val="24"/>
        </w:rPr>
      </w:pPr>
      <w:r>
        <w:fldChar w:fldCharType="begin"/>
      </w:r>
      <w:r>
        <w:instrText xml:space="preserve"> HYPERLINK \l "_Toc460925138" </w:instrText>
      </w:r>
      <w:r>
        <w:fldChar w:fldCharType="separate"/>
      </w:r>
      <w:r>
        <w:rPr>
          <w:rStyle w:val="19"/>
          <w:rFonts w:ascii="宋体" w:hAnsi="宋体" w:eastAsia="宋体" w:cs="Times New Roman"/>
          <w:sz w:val="24"/>
          <w:szCs w:val="24"/>
        </w:rPr>
        <w:t xml:space="preserve">8.1 </w:t>
      </w:r>
      <w:r>
        <w:rPr>
          <w:rStyle w:val="19"/>
          <w:rFonts w:hint="eastAsia" w:ascii="宋体" w:hAnsi="宋体" w:eastAsia="宋体" w:cs="Times New Roman"/>
          <w:sz w:val="24"/>
          <w:szCs w:val="24"/>
        </w:rPr>
        <w:t>灌排效益</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_Toc460925138 \h </w:instrText>
      </w:r>
      <w:r>
        <w:rPr>
          <w:rFonts w:ascii="宋体" w:hAnsi="宋体" w:eastAsia="宋体"/>
          <w:sz w:val="24"/>
          <w:szCs w:val="24"/>
        </w:rPr>
        <w:fldChar w:fldCharType="separate"/>
      </w:r>
      <w:r>
        <w:rPr>
          <w:rFonts w:ascii="宋体" w:hAnsi="宋体" w:eastAsia="宋体"/>
          <w:sz w:val="24"/>
          <w:szCs w:val="24"/>
        </w:rPr>
        <w:t>42</w:t>
      </w:r>
      <w:r>
        <w:rPr>
          <w:rFonts w:ascii="宋体" w:hAnsi="宋体" w:eastAsia="宋体"/>
          <w:sz w:val="24"/>
          <w:szCs w:val="24"/>
        </w:rPr>
        <w:fldChar w:fldCharType="end"/>
      </w:r>
      <w:r>
        <w:rPr>
          <w:rFonts w:ascii="宋体" w:hAnsi="宋体" w:eastAsia="宋体"/>
          <w:sz w:val="24"/>
          <w:szCs w:val="24"/>
        </w:rPr>
        <w:fldChar w:fldCharType="end"/>
      </w:r>
    </w:p>
    <w:p>
      <w:pPr>
        <w:pStyle w:val="14"/>
        <w:tabs>
          <w:tab w:val="right" w:leader="dot" w:pos="8296"/>
        </w:tabs>
        <w:ind w:left="440"/>
        <w:rPr>
          <w:rFonts w:ascii="宋体" w:hAnsi="宋体" w:eastAsia="宋体"/>
          <w:kern w:val="2"/>
          <w:sz w:val="24"/>
          <w:szCs w:val="24"/>
        </w:rPr>
      </w:pPr>
      <w:r>
        <w:fldChar w:fldCharType="begin"/>
      </w:r>
      <w:r>
        <w:instrText xml:space="preserve"> HYPERLINK \l "_Toc460925139" </w:instrText>
      </w:r>
      <w:r>
        <w:fldChar w:fldCharType="separate"/>
      </w:r>
      <w:r>
        <w:rPr>
          <w:rStyle w:val="19"/>
          <w:rFonts w:ascii="宋体" w:hAnsi="宋体" w:eastAsia="宋体" w:cs="Times New Roman"/>
          <w:sz w:val="24"/>
          <w:szCs w:val="24"/>
        </w:rPr>
        <w:t xml:space="preserve">8.2 </w:t>
      </w:r>
      <w:r>
        <w:rPr>
          <w:rStyle w:val="19"/>
          <w:rFonts w:hint="eastAsia" w:ascii="宋体" w:hAnsi="宋体" w:eastAsia="宋体" w:cs="Times New Roman"/>
          <w:sz w:val="24"/>
          <w:szCs w:val="24"/>
        </w:rPr>
        <w:t>节水效益</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_Toc460925139 \h </w:instrText>
      </w:r>
      <w:r>
        <w:rPr>
          <w:rFonts w:ascii="宋体" w:hAnsi="宋体" w:eastAsia="宋体"/>
          <w:sz w:val="24"/>
          <w:szCs w:val="24"/>
        </w:rPr>
        <w:fldChar w:fldCharType="separate"/>
      </w:r>
      <w:r>
        <w:rPr>
          <w:rFonts w:ascii="宋体" w:hAnsi="宋体" w:eastAsia="宋体"/>
          <w:sz w:val="24"/>
          <w:szCs w:val="24"/>
        </w:rPr>
        <w:t>42</w:t>
      </w:r>
      <w:r>
        <w:rPr>
          <w:rFonts w:ascii="宋体" w:hAnsi="宋体" w:eastAsia="宋体"/>
          <w:sz w:val="24"/>
          <w:szCs w:val="24"/>
        </w:rPr>
        <w:fldChar w:fldCharType="end"/>
      </w:r>
      <w:r>
        <w:rPr>
          <w:rFonts w:ascii="宋体" w:hAnsi="宋体" w:eastAsia="宋体"/>
          <w:sz w:val="24"/>
          <w:szCs w:val="24"/>
        </w:rPr>
        <w:fldChar w:fldCharType="end"/>
      </w:r>
    </w:p>
    <w:p>
      <w:pPr>
        <w:pStyle w:val="14"/>
        <w:tabs>
          <w:tab w:val="right" w:leader="dot" w:pos="8296"/>
        </w:tabs>
        <w:ind w:left="440"/>
        <w:rPr>
          <w:rFonts w:ascii="宋体" w:hAnsi="宋体" w:eastAsia="宋体"/>
          <w:kern w:val="2"/>
          <w:sz w:val="24"/>
          <w:szCs w:val="24"/>
        </w:rPr>
      </w:pPr>
      <w:r>
        <w:fldChar w:fldCharType="begin"/>
      </w:r>
      <w:r>
        <w:instrText xml:space="preserve"> HYPERLINK \l "_Toc460925140" </w:instrText>
      </w:r>
      <w:r>
        <w:fldChar w:fldCharType="separate"/>
      </w:r>
      <w:r>
        <w:rPr>
          <w:rStyle w:val="19"/>
          <w:rFonts w:ascii="宋体" w:hAnsi="宋体" w:eastAsia="宋体" w:cs="Times New Roman"/>
          <w:sz w:val="24"/>
          <w:szCs w:val="24"/>
        </w:rPr>
        <w:t xml:space="preserve">8.3 </w:t>
      </w:r>
      <w:r>
        <w:rPr>
          <w:rStyle w:val="19"/>
          <w:rFonts w:hint="eastAsia" w:ascii="宋体" w:hAnsi="宋体" w:eastAsia="宋体" w:cs="Times New Roman"/>
          <w:sz w:val="24"/>
          <w:szCs w:val="24"/>
        </w:rPr>
        <w:t>生态环境效益</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_Toc460925140 \h </w:instrText>
      </w:r>
      <w:r>
        <w:rPr>
          <w:rFonts w:ascii="宋体" w:hAnsi="宋体" w:eastAsia="宋体"/>
          <w:sz w:val="24"/>
          <w:szCs w:val="24"/>
        </w:rPr>
        <w:fldChar w:fldCharType="separate"/>
      </w:r>
      <w:r>
        <w:rPr>
          <w:rFonts w:ascii="宋体" w:hAnsi="宋体" w:eastAsia="宋体"/>
          <w:sz w:val="24"/>
          <w:szCs w:val="24"/>
        </w:rPr>
        <w:t>42</w:t>
      </w:r>
      <w:r>
        <w:rPr>
          <w:rFonts w:ascii="宋体" w:hAnsi="宋体" w:eastAsia="宋体"/>
          <w:sz w:val="24"/>
          <w:szCs w:val="24"/>
        </w:rPr>
        <w:fldChar w:fldCharType="end"/>
      </w:r>
      <w:r>
        <w:rPr>
          <w:rFonts w:ascii="宋体" w:hAnsi="宋体" w:eastAsia="宋体"/>
          <w:sz w:val="24"/>
          <w:szCs w:val="24"/>
        </w:rPr>
        <w:fldChar w:fldCharType="end"/>
      </w:r>
    </w:p>
    <w:p>
      <w:pPr>
        <w:pStyle w:val="12"/>
        <w:rPr>
          <w:kern w:val="2"/>
          <w:sz w:val="24"/>
          <w:szCs w:val="24"/>
        </w:rPr>
      </w:pPr>
      <w:r>
        <w:fldChar w:fldCharType="begin"/>
      </w:r>
      <w:r>
        <w:instrText xml:space="preserve"> HYPERLINK \l "_Toc460925141" </w:instrText>
      </w:r>
      <w:r>
        <w:fldChar w:fldCharType="separate"/>
      </w:r>
      <w:r>
        <w:rPr>
          <w:rStyle w:val="19"/>
          <w:rFonts w:cs="Times New Roman"/>
          <w:sz w:val="24"/>
          <w:szCs w:val="24"/>
        </w:rPr>
        <w:t xml:space="preserve">9 </w:t>
      </w:r>
      <w:r>
        <w:rPr>
          <w:rStyle w:val="19"/>
          <w:rFonts w:hint="eastAsia" w:cs="Times New Roman"/>
          <w:sz w:val="24"/>
          <w:szCs w:val="24"/>
        </w:rPr>
        <w:t>保障措施</w:t>
      </w:r>
      <w:r>
        <w:rPr>
          <w:sz w:val="24"/>
          <w:szCs w:val="24"/>
        </w:rPr>
        <w:tab/>
      </w:r>
      <w:r>
        <w:rPr>
          <w:sz w:val="24"/>
          <w:szCs w:val="24"/>
        </w:rPr>
        <w:fldChar w:fldCharType="begin"/>
      </w:r>
      <w:r>
        <w:rPr>
          <w:sz w:val="24"/>
          <w:szCs w:val="24"/>
        </w:rPr>
        <w:instrText xml:space="preserve"> PAGEREF _Toc460925141 \h </w:instrText>
      </w:r>
      <w:r>
        <w:rPr>
          <w:sz w:val="24"/>
          <w:szCs w:val="24"/>
        </w:rPr>
        <w:fldChar w:fldCharType="separate"/>
      </w:r>
      <w:r>
        <w:rPr>
          <w:sz w:val="24"/>
          <w:szCs w:val="24"/>
        </w:rPr>
        <w:t>48</w:t>
      </w:r>
      <w:r>
        <w:rPr>
          <w:sz w:val="24"/>
          <w:szCs w:val="24"/>
        </w:rPr>
        <w:fldChar w:fldCharType="end"/>
      </w:r>
      <w:r>
        <w:rPr>
          <w:sz w:val="24"/>
          <w:szCs w:val="24"/>
        </w:rPr>
        <w:fldChar w:fldCharType="end"/>
      </w:r>
    </w:p>
    <w:p>
      <w:pPr>
        <w:pStyle w:val="14"/>
        <w:tabs>
          <w:tab w:val="right" w:leader="dot" w:pos="8296"/>
        </w:tabs>
        <w:ind w:left="440"/>
        <w:rPr>
          <w:rFonts w:ascii="宋体" w:hAnsi="宋体" w:eastAsia="宋体"/>
          <w:kern w:val="2"/>
          <w:sz w:val="24"/>
          <w:szCs w:val="24"/>
        </w:rPr>
      </w:pPr>
      <w:r>
        <w:fldChar w:fldCharType="begin"/>
      </w:r>
      <w:r>
        <w:instrText xml:space="preserve"> HYPERLINK \l "_Toc460925142" </w:instrText>
      </w:r>
      <w:r>
        <w:fldChar w:fldCharType="separate"/>
      </w:r>
      <w:r>
        <w:rPr>
          <w:rStyle w:val="19"/>
          <w:rFonts w:ascii="宋体" w:hAnsi="宋体" w:eastAsia="宋体" w:cs="Times New Roman"/>
          <w:sz w:val="24"/>
          <w:szCs w:val="24"/>
        </w:rPr>
        <w:t xml:space="preserve">9.1 </w:t>
      </w:r>
      <w:r>
        <w:rPr>
          <w:rStyle w:val="19"/>
          <w:rFonts w:hint="eastAsia" w:ascii="宋体" w:hAnsi="宋体" w:eastAsia="宋体" w:cs="Times New Roman"/>
          <w:sz w:val="24"/>
          <w:szCs w:val="24"/>
        </w:rPr>
        <w:t>加强领导，明确职责</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_Toc460925142 \h </w:instrText>
      </w:r>
      <w:r>
        <w:rPr>
          <w:rFonts w:ascii="宋体" w:hAnsi="宋体" w:eastAsia="宋体"/>
          <w:sz w:val="24"/>
          <w:szCs w:val="24"/>
        </w:rPr>
        <w:fldChar w:fldCharType="separate"/>
      </w:r>
      <w:r>
        <w:rPr>
          <w:rFonts w:ascii="宋体" w:hAnsi="宋体" w:eastAsia="宋体"/>
          <w:sz w:val="24"/>
          <w:szCs w:val="24"/>
        </w:rPr>
        <w:t>48</w:t>
      </w:r>
      <w:r>
        <w:rPr>
          <w:rFonts w:ascii="宋体" w:hAnsi="宋体" w:eastAsia="宋体"/>
          <w:sz w:val="24"/>
          <w:szCs w:val="24"/>
        </w:rPr>
        <w:fldChar w:fldCharType="end"/>
      </w:r>
      <w:r>
        <w:rPr>
          <w:rFonts w:ascii="宋体" w:hAnsi="宋体" w:eastAsia="宋体"/>
          <w:sz w:val="24"/>
          <w:szCs w:val="24"/>
        </w:rPr>
        <w:fldChar w:fldCharType="end"/>
      </w:r>
    </w:p>
    <w:p>
      <w:pPr>
        <w:pStyle w:val="14"/>
        <w:tabs>
          <w:tab w:val="right" w:leader="dot" w:pos="8296"/>
        </w:tabs>
        <w:ind w:left="440"/>
        <w:rPr>
          <w:rFonts w:ascii="宋体" w:hAnsi="宋体" w:eastAsia="宋体"/>
          <w:kern w:val="2"/>
          <w:sz w:val="24"/>
          <w:szCs w:val="24"/>
        </w:rPr>
      </w:pPr>
      <w:r>
        <w:fldChar w:fldCharType="begin"/>
      </w:r>
      <w:r>
        <w:instrText xml:space="preserve"> HYPERLINK \l "_Toc460925143" </w:instrText>
      </w:r>
      <w:r>
        <w:fldChar w:fldCharType="separate"/>
      </w:r>
      <w:r>
        <w:rPr>
          <w:rStyle w:val="19"/>
          <w:rFonts w:ascii="宋体" w:hAnsi="宋体" w:eastAsia="宋体" w:cs="Times New Roman"/>
          <w:sz w:val="24"/>
          <w:szCs w:val="24"/>
        </w:rPr>
        <w:t xml:space="preserve">9.2 </w:t>
      </w:r>
      <w:r>
        <w:rPr>
          <w:rStyle w:val="19"/>
          <w:rFonts w:hint="eastAsia" w:ascii="宋体" w:hAnsi="宋体" w:eastAsia="宋体" w:cs="Times New Roman"/>
          <w:sz w:val="24"/>
          <w:szCs w:val="24"/>
        </w:rPr>
        <w:t>创新机制，多元投入</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_Toc460925143 \h </w:instrText>
      </w:r>
      <w:r>
        <w:rPr>
          <w:rFonts w:ascii="宋体" w:hAnsi="宋体" w:eastAsia="宋体"/>
          <w:sz w:val="24"/>
          <w:szCs w:val="24"/>
        </w:rPr>
        <w:fldChar w:fldCharType="separate"/>
      </w:r>
      <w:r>
        <w:rPr>
          <w:rFonts w:ascii="宋体" w:hAnsi="宋体" w:eastAsia="宋体"/>
          <w:sz w:val="24"/>
          <w:szCs w:val="24"/>
        </w:rPr>
        <w:t>48</w:t>
      </w:r>
      <w:r>
        <w:rPr>
          <w:rFonts w:ascii="宋体" w:hAnsi="宋体" w:eastAsia="宋体"/>
          <w:sz w:val="24"/>
          <w:szCs w:val="24"/>
        </w:rPr>
        <w:fldChar w:fldCharType="end"/>
      </w:r>
      <w:r>
        <w:rPr>
          <w:rFonts w:ascii="宋体" w:hAnsi="宋体" w:eastAsia="宋体"/>
          <w:sz w:val="24"/>
          <w:szCs w:val="24"/>
        </w:rPr>
        <w:fldChar w:fldCharType="end"/>
      </w:r>
    </w:p>
    <w:p>
      <w:pPr>
        <w:pStyle w:val="14"/>
        <w:tabs>
          <w:tab w:val="right" w:leader="dot" w:pos="8296"/>
        </w:tabs>
        <w:ind w:left="440"/>
        <w:rPr>
          <w:rFonts w:ascii="宋体" w:hAnsi="宋体" w:eastAsia="宋体"/>
          <w:kern w:val="2"/>
          <w:sz w:val="24"/>
          <w:szCs w:val="24"/>
        </w:rPr>
      </w:pPr>
      <w:r>
        <w:fldChar w:fldCharType="begin"/>
      </w:r>
      <w:r>
        <w:instrText xml:space="preserve"> HYPERLINK \l "_Toc460925144" </w:instrText>
      </w:r>
      <w:r>
        <w:fldChar w:fldCharType="separate"/>
      </w:r>
      <w:r>
        <w:rPr>
          <w:rStyle w:val="19"/>
          <w:rFonts w:ascii="宋体" w:hAnsi="宋体" w:eastAsia="宋体" w:cs="Times New Roman"/>
          <w:sz w:val="24"/>
          <w:szCs w:val="24"/>
        </w:rPr>
        <w:t xml:space="preserve">9.3 </w:t>
      </w:r>
      <w:r>
        <w:rPr>
          <w:rStyle w:val="19"/>
          <w:rFonts w:hint="eastAsia" w:ascii="宋体" w:hAnsi="宋体" w:eastAsia="宋体" w:cs="Times New Roman"/>
          <w:sz w:val="24"/>
          <w:szCs w:val="24"/>
        </w:rPr>
        <w:t>加大力度，深化改革</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_Toc460925144 \h </w:instrText>
      </w:r>
      <w:r>
        <w:rPr>
          <w:rFonts w:ascii="宋体" w:hAnsi="宋体" w:eastAsia="宋体"/>
          <w:sz w:val="24"/>
          <w:szCs w:val="24"/>
        </w:rPr>
        <w:fldChar w:fldCharType="separate"/>
      </w:r>
      <w:r>
        <w:rPr>
          <w:rFonts w:ascii="宋体" w:hAnsi="宋体" w:eastAsia="宋体"/>
          <w:sz w:val="24"/>
          <w:szCs w:val="24"/>
        </w:rPr>
        <w:t>49</w:t>
      </w:r>
      <w:r>
        <w:rPr>
          <w:rFonts w:ascii="宋体" w:hAnsi="宋体" w:eastAsia="宋体"/>
          <w:sz w:val="24"/>
          <w:szCs w:val="24"/>
        </w:rPr>
        <w:fldChar w:fldCharType="end"/>
      </w:r>
      <w:r>
        <w:rPr>
          <w:rFonts w:ascii="宋体" w:hAnsi="宋体" w:eastAsia="宋体"/>
          <w:sz w:val="24"/>
          <w:szCs w:val="24"/>
        </w:rPr>
        <w:fldChar w:fldCharType="end"/>
      </w:r>
    </w:p>
    <w:p>
      <w:pPr>
        <w:pStyle w:val="14"/>
        <w:tabs>
          <w:tab w:val="right" w:leader="dot" w:pos="8296"/>
        </w:tabs>
        <w:ind w:left="440"/>
        <w:rPr>
          <w:rFonts w:ascii="宋体" w:hAnsi="宋体" w:eastAsia="宋体"/>
          <w:kern w:val="2"/>
          <w:sz w:val="24"/>
          <w:szCs w:val="24"/>
        </w:rPr>
      </w:pPr>
      <w:r>
        <w:fldChar w:fldCharType="begin"/>
      </w:r>
      <w:r>
        <w:instrText xml:space="preserve"> HYPERLINK \l "_Toc460925145" </w:instrText>
      </w:r>
      <w:r>
        <w:fldChar w:fldCharType="separate"/>
      </w:r>
      <w:r>
        <w:rPr>
          <w:rStyle w:val="19"/>
          <w:rFonts w:ascii="宋体" w:hAnsi="宋体" w:eastAsia="宋体" w:cs="Times New Roman"/>
          <w:sz w:val="24"/>
          <w:szCs w:val="24"/>
        </w:rPr>
        <w:t xml:space="preserve">9.4 </w:t>
      </w:r>
      <w:r>
        <w:rPr>
          <w:rStyle w:val="19"/>
          <w:rFonts w:hint="eastAsia" w:ascii="宋体" w:hAnsi="宋体" w:eastAsia="宋体" w:cs="Times New Roman"/>
          <w:sz w:val="24"/>
          <w:szCs w:val="24"/>
        </w:rPr>
        <w:t>夯实前期，强化管理</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_Toc460925145 \h </w:instrText>
      </w:r>
      <w:r>
        <w:rPr>
          <w:rFonts w:ascii="宋体" w:hAnsi="宋体" w:eastAsia="宋体"/>
          <w:sz w:val="24"/>
          <w:szCs w:val="24"/>
        </w:rPr>
        <w:fldChar w:fldCharType="separate"/>
      </w:r>
      <w:r>
        <w:rPr>
          <w:rFonts w:ascii="宋体" w:hAnsi="宋体" w:eastAsia="宋体"/>
          <w:sz w:val="24"/>
          <w:szCs w:val="24"/>
        </w:rPr>
        <w:t>49</w:t>
      </w:r>
      <w:r>
        <w:rPr>
          <w:rFonts w:ascii="宋体" w:hAnsi="宋体" w:eastAsia="宋体"/>
          <w:sz w:val="24"/>
          <w:szCs w:val="24"/>
        </w:rPr>
        <w:fldChar w:fldCharType="end"/>
      </w:r>
      <w:r>
        <w:rPr>
          <w:rFonts w:ascii="宋体" w:hAnsi="宋体" w:eastAsia="宋体"/>
          <w:sz w:val="24"/>
          <w:szCs w:val="24"/>
        </w:rPr>
        <w:fldChar w:fldCharType="end"/>
      </w:r>
    </w:p>
    <w:p>
      <w:pPr>
        <w:pStyle w:val="14"/>
        <w:tabs>
          <w:tab w:val="right" w:leader="dot" w:pos="8296"/>
        </w:tabs>
        <w:ind w:left="440"/>
        <w:rPr>
          <w:rFonts w:ascii="宋体" w:hAnsi="宋体" w:eastAsia="宋体"/>
          <w:kern w:val="2"/>
          <w:sz w:val="24"/>
          <w:szCs w:val="24"/>
        </w:rPr>
      </w:pPr>
      <w:r>
        <w:fldChar w:fldCharType="begin"/>
      </w:r>
      <w:r>
        <w:instrText xml:space="preserve"> HYPERLINK \l "_Toc460925146" </w:instrText>
      </w:r>
      <w:r>
        <w:fldChar w:fldCharType="separate"/>
      </w:r>
      <w:r>
        <w:rPr>
          <w:rStyle w:val="19"/>
          <w:rFonts w:ascii="宋体" w:hAnsi="宋体" w:eastAsia="宋体" w:cs="Times New Roman"/>
          <w:sz w:val="24"/>
          <w:szCs w:val="24"/>
        </w:rPr>
        <w:t xml:space="preserve">9.5 </w:t>
      </w:r>
      <w:r>
        <w:rPr>
          <w:rStyle w:val="19"/>
          <w:rFonts w:hint="eastAsia" w:ascii="宋体" w:hAnsi="宋体" w:eastAsia="宋体" w:cs="Times New Roman"/>
          <w:sz w:val="24"/>
          <w:szCs w:val="24"/>
        </w:rPr>
        <w:t>加强宣传，推广技术</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_Toc460925146 \h </w:instrText>
      </w:r>
      <w:r>
        <w:rPr>
          <w:rFonts w:ascii="宋体" w:hAnsi="宋体" w:eastAsia="宋体"/>
          <w:sz w:val="24"/>
          <w:szCs w:val="24"/>
        </w:rPr>
        <w:fldChar w:fldCharType="separate"/>
      </w:r>
      <w:r>
        <w:rPr>
          <w:rFonts w:ascii="宋体" w:hAnsi="宋体" w:eastAsia="宋体"/>
          <w:sz w:val="24"/>
          <w:szCs w:val="24"/>
        </w:rPr>
        <w:t>50</w:t>
      </w:r>
      <w:r>
        <w:rPr>
          <w:rFonts w:ascii="宋体" w:hAnsi="宋体" w:eastAsia="宋体"/>
          <w:sz w:val="24"/>
          <w:szCs w:val="24"/>
        </w:rPr>
        <w:fldChar w:fldCharType="end"/>
      </w:r>
      <w:r>
        <w:rPr>
          <w:rFonts w:ascii="宋体" w:hAnsi="宋体" w:eastAsia="宋体"/>
          <w:sz w:val="24"/>
          <w:szCs w:val="24"/>
        </w:rPr>
        <w:fldChar w:fldCharType="end"/>
      </w:r>
    </w:p>
    <w:p>
      <w:pPr>
        <w:widowControl w:val="0"/>
        <w:adjustRightInd/>
        <w:snapToGrid/>
        <w:spacing w:after="0" w:line="480" w:lineRule="exact"/>
        <w:ind w:firstLine="440" w:firstLineChars="200"/>
        <w:jc w:val="both"/>
        <w:rPr>
          <w:rFonts w:ascii="Times New Roman" w:hAnsi="Times New Roman" w:eastAsia="宋体" w:cs="Times New Roman"/>
          <w:kern w:val="2"/>
          <w:sz w:val="21"/>
          <w:szCs w:val="21"/>
        </w:rPr>
      </w:pPr>
      <w:r>
        <w:rPr>
          <w:rFonts w:ascii="Times New Roman" w:hAnsi="Times New Roman" w:cs="Times New Roman"/>
        </w:rPr>
        <w:fldChar w:fldCharType="end"/>
      </w:r>
      <w:bookmarkStart w:id="0" w:name="_Toc423461982"/>
      <w:bookmarkStart w:id="1" w:name="_Toc423597357"/>
      <w:bookmarkStart w:id="2" w:name="_Toc423445621"/>
      <w:bookmarkStart w:id="3" w:name="_Toc423508140"/>
      <w:bookmarkStart w:id="4" w:name="_Toc417043759"/>
      <w:bookmarkStart w:id="5" w:name="_Toc451354174"/>
    </w:p>
    <w:p>
      <w:pPr>
        <w:widowControl w:val="0"/>
        <w:adjustRightInd/>
        <w:snapToGrid/>
        <w:spacing w:after="0" w:line="480" w:lineRule="exact"/>
        <w:jc w:val="both"/>
        <w:rPr>
          <w:rFonts w:ascii="Times New Roman" w:hAnsi="Times New Roman" w:eastAsia="宋体" w:cs="Times New Roman"/>
          <w:b/>
          <w:kern w:val="2"/>
          <w:sz w:val="28"/>
          <w:szCs w:val="28"/>
        </w:rPr>
      </w:pPr>
      <w:r>
        <w:rPr>
          <w:rFonts w:ascii="Times New Roman" w:hAnsi="Times New Roman" w:eastAsia="宋体" w:cs="Times New Roman"/>
          <w:b/>
          <w:kern w:val="2"/>
          <w:sz w:val="28"/>
          <w:szCs w:val="28"/>
        </w:rPr>
        <w:t>附表</w:t>
      </w:r>
      <w:bookmarkEnd w:id="0"/>
      <w:bookmarkEnd w:id="1"/>
      <w:bookmarkEnd w:id="2"/>
      <w:bookmarkEnd w:id="3"/>
      <w:bookmarkEnd w:id="4"/>
      <w:bookmarkEnd w:id="5"/>
      <w:r>
        <w:rPr>
          <w:rFonts w:hint="eastAsia" w:ascii="Times New Roman" w:hAnsi="Times New Roman" w:eastAsia="宋体" w:cs="Times New Roman"/>
          <w:b/>
          <w:kern w:val="2"/>
          <w:sz w:val="28"/>
          <w:szCs w:val="28"/>
        </w:rPr>
        <w:t>：</w:t>
      </w:r>
    </w:p>
    <w:p>
      <w:pPr>
        <w:widowControl w:val="0"/>
        <w:adjustRightInd/>
        <w:snapToGrid/>
        <w:spacing w:after="0" w:line="480" w:lineRule="exact"/>
        <w:ind w:firstLine="480" w:firstLineChars="200"/>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附表1-1：青田县农田水利工程现状统计表</w:t>
      </w:r>
    </w:p>
    <w:p>
      <w:pPr>
        <w:widowControl w:val="0"/>
        <w:adjustRightInd/>
        <w:snapToGrid/>
        <w:spacing w:after="0" w:line="480" w:lineRule="exact"/>
        <w:ind w:firstLine="480" w:firstLineChars="200"/>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附表1-2：青田县农村河沟池塘现状统计表</w:t>
      </w:r>
    </w:p>
    <w:p>
      <w:pPr>
        <w:widowControl w:val="0"/>
        <w:adjustRightInd/>
        <w:snapToGrid/>
        <w:spacing w:after="0" w:line="480" w:lineRule="exact"/>
        <w:ind w:firstLine="480" w:firstLineChars="200"/>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附表1-3：青田县水资源及2014年供用水情况表</w:t>
      </w:r>
    </w:p>
    <w:p>
      <w:pPr>
        <w:widowControl w:val="0"/>
        <w:adjustRightInd/>
        <w:snapToGrid/>
        <w:spacing w:after="0" w:line="480" w:lineRule="exact"/>
        <w:ind w:firstLine="480" w:firstLineChars="200"/>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附表2：青田县灌溉排水工程现状及规划发展面积汇总表</w:t>
      </w:r>
    </w:p>
    <w:p>
      <w:pPr>
        <w:widowControl w:val="0"/>
        <w:adjustRightInd/>
        <w:snapToGrid/>
        <w:spacing w:after="0" w:line="480" w:lineRule="exact"/>
        <w:ind w:firstLine="480" w:firstLineChars="200"/>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附表3-1：青田县“一高四小”农田水利工程规划表</w:t>
      </w:r>
    </w:p>
    <w:p>
      <w:pPr>
        <w:widowControl w:val="0"/>
        <w:adjustRightInd/>
        <w:snapToGrid/>
        <w:spacing w:after="0" w:line="480" w:lineRule="exact"/>
        <w:ind w:firstLine="480" w:firstLineChars="200"/>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附表3-2：青田县不同规模灌区节水灌溉工程规划表</w:t>
      </w:r>
    </w:p>
    <w:p>
      <w:pPr>
        <w:widowControl w:val="0"/>
        <w:adjustRightInd/>
        <w:snapToGrid/>
        <w:spacing w:after="0" w:line="480" w:lineRule="exact"/>
        <w:ind w:firstLine="480" w:firstLineChars="200"/>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附表4：青田县农田水利规划投资汇总表</w:t>
      </w:r>
    </w:p>
    <w:p>
      <w:pPr>
        <w:widowControl w:val="0"/>
        <w:adjustRightInd/>
        <w:snapToGrid/>
        <w:spacing w:after="0" w:line="480" w:lineRule="exact"/>
        <w:ind w:firstLine="480" w:firstLineChars="200"/>
        <w:jc w:val="both"/>
        <w:rPr>
          <w:rFonts w:ascii="Times New Roman" w:hAnsi="Times New Roman" w:eastAsia="宋体" w:cs="Times New Roman"/>
          <w:kern w:val="2"/>
          <w:sz w:val="24"/>
          <w:szCs w:val="24"/>
        </w:rPr>
      </w:pPr>
      <w:r>
        <w:rPr>
          <w:rFonts w:ascii="Times New Roman" w:hAnsi="Times New Roman" w:eastAsia="宋体" w:cs="Times New Roman"/>
          <w:kern w:val="2"/>
          <w:sz w:val="24"/>
          <w:szCs w:val="24"/>
        </w:rPr>
        <w:t>附表5：青田县农田水利综合效益估算表</w:t>
      </w:r>
    </w:p>
    <w:p>
      <w:pPr>
        <w:widowControl w:val="0"/>
        <w:adjustRightInd/>
        <w:snapToGrid/>
        <w:spacing w:after="0" w:line="480" w:lineRule="exact"/>
        <w:jc w:val="both"/>
        <w:rPr>
          <w:rFonts w:ascii="Times New Roman" w:hAnsi="Times New Roman" w:eastAsia="宋体" w:cs="Times New Roman"/>
          <w:b/>
          <w:kern w:val="2"/>
          <w:sz w:val="28"/>
          <w:szCs w:val="28"/>
        </w:rPr>
      </w:pPr>
      <w:bookmarkStart w:id="6" w:name="_Toc423461983"/>
      <w:bookmarkStart w:id="7" w:name="_Toc413417871"/>
      <w:bookmarkStart w:id="8" w:name="_Toc417043760"/>
      <w:bookmarkStart w:id="9" w:name="_Toc423445622"/>
      <w:bookmarkStart w:id="10" w:name="_Toc451354175"/>
      <w:bookmarkStart w:id="11" w:name="_Toc423597358"/>
      <w:bookmarkStart w:id="12" w:name="_Toc423508141"/>
      <w:r>
        <w:rPr>
          <w:rFonts w:ascii="Times New Roman" w:hAnsi="Times New Roman" w:eastAsia="宋体" w:cs="Times New Roman"/>
          <w:b/>
          <w:kern w:val="2"/>
          <w:sz w:val="28"/>
          <w:szCs w:val="28"/>
        </w:rPr>
        <w:t>附图</w:t>
      </w:r>
      <w:bookmarkEnd w:id="6"/>
      <w:bookmarkEnd w:id="7"/>
      <w:bookmarkEnd w:id="8"/>
      <w:bookmarkEnd w:id="9"/>
      <w:bookmarkEnd w:id="10"/>
      <w:bookmarkEnd w:id="11"/>
      <w:bookmarkEnd w:id="12"/>
      <w:r>
        <w:rPr>
          <w:rFonts w:hint="eastAsia" w:ascii="Times New Roman" w:hAnsi="Times New Roman" w:eastAsia="宋体" w:cs="Times New Roman"/>
          <w:b/>
          <w:kern w:val="2"/>
          <w:sz w:val="28"/>
          <w:szCs w:val="28"/>
        </w:rPr>
        <w:t>：</w:t>
      </w:r>
    </w:p>
    <w:p>
      <w:pPr>
        <w:widowControl w:val="0"/>
        <w:adjustRightInd/>
        <w:snapToGrid/>
        <w:spacing w:after="0" w:line="480" w:lineRule="exact"/>
        <w:ind w:firstLine="480" w:firstLineChars="200"/>
        <w:jc w:val="both"/>
        <w:rPr>
          <w:rFonts w:hint="eastAsia" w:ascii="Times New Roman" w:hAnsi="Times New Roman" w:eastAsia="宋体" w:cs="Times New Roman"/>
          <w:kern w:val="2"/>
          <w:sz w:val="24"/>
          <w:szCs w:val="24"/>
        </w:rPr>
      </w:pPr>
      <w:r>
        <w:rPr>
          <w:rFonts w:ascii="Times New Roman" w:hAnsi="Times New Roman" w:eastAsia="宋体" w:cs="Times New Roman"/>
          <w:kern w:val="2"/>
          <w:sz w:val="24"/>
          <w:szCs w:val="24"/>
        </w:rPr>
        <w:t>附图1：青田县农田水利工程现状分布图</w:t>
      </w:r>
    </w:p>
    <w:p>
      <w:pPr>
        <w:widowControl w:val="0"/>
        <w:adjustRightInd/>
        <w:snapToGrid/>
        <w:spacing w:after="0" w:line="480" w:lineRule="exact"/>
        <w:ind w:firstLine="480" w:firstLineChars="200"/>
        <w:jc w:val="both"/>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附图2：青田县农田水利工程建设规划图</w:t>
      </w:r>
    </w:p>
    <w:p>
      <w:pPr>
        <w:adjustRightInd/>
        <w:snapToGrid/>
        <w:spacing w:after="0" w:line="480" w:lineRule="exact"/>
        <w:rPr>
          <w:rFonts w:ascii="Times New Roman" w:hAnsi="Times New Roman" w:eastAsia="宋体" w:cs="Times New Roman"/>
          <w:sz w:val="24"/>
          <w:szCs w:val="24"/>
        </w:rPr>
      </w:pPr>
    </w:p>
    <w:p>
      <w:pPr>
        <w:adjustRightInd/>
        <w:snapToGrid/>
        <w:spacing w:after="0" w:line="480" w:lineRule="exact"/>
        <w:rPr>
          <w:rFonts w:ascii="Times New Roman" w:hAnsi="Times New Roman" w:eastAsia="宋体" w:cs="Times New Roman"/>
          <w:sz w:val="24"/>
          <w:szCs w:val="24"/>
        </w:rPr>
        <w:sectPr>
          <w:headerReference r:id="rId5" w:type="default"/>
          <w:footerReference r:id="rId6" w:type="default"/>
          <w:pgSz w:w="11906" w:h="16838"/>
          <w:pgMar w:top="1440" w:right="1800" w:bottom="1440" w:left="1800" w:header="708" w:footer="708" w:gutter="0"/>
          <w:cols w:space="708" w:num="1"/>
          <w:docGrid w:linePitch="360" w:charSpace="0"/>
        </w:sectPr>
      </w:pPr>
    </w:p>
    <w:p>
      <w:pPr>
        <w:pStyle w:val="2"/>
        <w:spacing w:before="0" w:after="0" w:line="480" w:lineRule="exact"/>
        <w:jc w:val="center"/>
        <w:rPr>
          <w:rFonts w:ascii="Times New Roman" w:hAnsi="Times New Roman" w:eastAsia="宋体" w:cs="Times New Roman"/>
          <w:szCs w:val="36"/>
        </w:rPr>
      </w:pPr>
      <w:bookmarkStart w:id="13" w:name="_Toc423461984"/>
      <w:bookmarkStart w:id="14" w:name="_Toc423508142"/>
      <w:bookmarkStart w:id="15" w:name="_Toc460925096"/>
      <w:bookmarkStart w:id="16" w:name="_Toc423445574"/>
      <w:r>
        <w:rPr>
          <w:rFonts w:ascii="Times New Roman" w:hAnsi="宋体" w:eastAsia="宋体" w:cs="Times New Roman"/>
          <w:szCs w:val="36"/>
        </w:rPr>
        <w:t>前言</w:t>
      </w:r>
      <w:bookmarkEnd w:id="13"/>
      <w:bookmarkEnd w:id="14"/>
      <w:bookmarkEnd w:id="15"/>
      <w:bookmarkEnd w:id="16"/>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2015年的中央一号文件明确提出要加快加强农田水利基础设施建设，因此省委省政府为了加快水利改革发展文件对今后一个时期全省农田水利的建设与管理任务提出了明确要求。水利厅组织编制了《</w:t>
      </w:r>
      <w:bookmarkStart w:id="17" w:name="MOFFICE_FAWEN_TITLE"/>
      <w:r>
        <w:rPr>
          <w:rFonts w:ascii="Times New Roman" w:hAnsi="Times New Roman" w:eastAsia="宋体" w:cs="Times New Roman"/>
          <w:kern w:val="2"/>
          <w:sz w:val="24"/>
        </w:rPr>
        <w:t>浙江省水利厅关于开展全省农田水利</w:t>
      </w:r>
      <w:bookmarkEnd w:id="17"/>
      <w:r>
        <w:rPr>
          <w:rFonts w:ascii="Times New Roman" w:hAnsi="Times New Roman" w:eastAsia="宋体" w:cs="Times New Roman"/>
          <w:kern w:val="2"/>
          <w:sz w:val="24"/>
        </w:rPr>
        <w:t>“十三五”规划编制工作的通知》（浙水农〔2015〕22号）。本次规划是在贯彻落实党中央、国务院关于农田水利规划和建设管理工作部署的基础上，借助国家加强农田水利设施建设的契机（中央一号文件），依据《浙江省农田水利“十三五”规划》，对《青田县农田水利“十三五”规划》进行，使该规划既符合实际，具有较强的可操作性，又具备前瞻性。规划在加强骨干工程建设的同时，兼顾斗渠及其以下的田间设施改造配套，注重农田水利建设和生态环境建设、农艺、农机的结合，通过重点工程的配置与实施，促进项目区水土资源的可持续利用，提高农业综合生产能力、增加农民收入、改善农村生态环境、促进农村协调发展，促进经济社会的可持续发展。</w:t>
      </w:r>
    </w:p>
    <w:p>
      <w:pPr>
        <w:widowControl w:val="0"/>
        <w:adjustRightInd/>
        <w:snapToGrid/>
        <w:spacing w:after="0" w:line="360" w:lineRule="auto"/>
        <w:ind w:firstLine="440" w:firstLineChars="200"/>
        <w:jc w:val="both"/>
        <w:rPr>
          <w:rFonts w:ascii="Times New Roman" w:hAnsi="Times New Roman" w:cs="Times New Roman"/>
        </w:rPr>
      </w:pPr>
    </w:p>
    <w:p>
      <w:pPr>
        <w:widowControl w:val="0"/>
        <w:adjustRightInd/>
        <w:snapToGrid/>
        <w:spacing w:after="0" w:line="360" w:lineRule="auto"/>
        <w:ind w:firstLine="440" w:firstLineChars="200"/>
        <w:jc w:val="both"/>
        <w:rPr>
          <w:rFonts w:ascii="Times New Roman" w:hAnsi="Times New Roman" w:cs="Times New Roman"/>
        </w:rPr>
        <w:sectPr>
          <w:headerReference r:id="rId7" w:type="default"/>
          <w:footerReference r:id="rId8" w:type="default"/>
          <w:pgSz w:w="11906" w:h="16838"/>
          <w:pgMar w:top="1440" w:right="1800" w:bottom="1440" w:left="1800" w:header="708" w:footer="708" w:gutter="0"/>
          <w:pgNumType w:start="1"/>
          <w:cols w:space="708" w:num="1"/>
          <w:docGrid w:linePitch="360" w:charSpace="0"/>
        </w:sectPr>
      </w:pPr>
    </w:p>
    <w:p>
      <w:pPr>
        <w:pStyle w:val="2"/>
        <w:spacing w:before="0" w:after="0" w:line="480" w:lineRule="exact"/>
        <w:jc w:val="center"/>
        <w:rPr>
          <w:rFonts w:ascii="Times New Roman" w:hAnsi="Times New Roman" w:cs="Times New Roman"/>
        </w:rPr>
      </w:pPr>
      <w:bookmarkStart w:id="18" w:name="_Toc460925097"/>
      <w:bookmarkStart w:id="19" w:name="_Toc423461985"/>
      <w:bookmarkStart w:id="20" w:name="_Toc423508143"/>
      <w:bookmarkStart w:id="21" w:name="_Toc423445575"/>
      <w:r>
        <w:rPr>
          <w:rFonts w:ascii="Times New Roman" w:hAnsi="Times New Roman" w:cs="Times New Roman"/>
        </w:rPr>
        <w:t xml:space="preserve">1 </w:t>
      </w:r>
      <w:r>
        <w:rPr>
          <w:rFonts w:ascii="Times New Roman" w:cs="Times New Roman"/>
        </w:rPr>
        <w:t>综合说明</w:t>
      </w:r>
      <w:bookmarkEnd w:id="18"/>
      <w:bookmarkEnd w:id="19"/>
      <w:bookmarkEnd w:id="20"/>
      <w:bookmarkEnd w:id="21"/>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青田县农田水利“十三五”规划》是根据水利部和浙江省政府工作要求，由青田县发展改革、财政、水利、农业、国土、农业综合开发等部门组成的领导小组组织领导和协调，水利部门具体负责编制工作，在详细调查了青田县农田水利建设现状的基础上，结合《浙江省农田水利“十三五”规划》中对青田县农田水利规划具体发展的要求，统筹规划各项农田水利项目建设。本次规划涵盖了高效节水灌溉工程，“四小”农田水利工程等。在功能上统筹专项规划成果，合理分区，明确目标，分期建设，指出青田县农田水利建设特点及发展方向。</w:t>
      </w:r>
    </w:p>
    <w:p>
      <w:pPr>
        <w:pStyle w:val="3"/>
        <w:spacing w:before="0" w:after="0" w:line="480" w:lineRule="exact"/>
        <w:rPr>
          <w:rFonts w:ascii="Times New Roman" w:hAnsi="Times New Roman" w:cs="Times New Roman"/>
        </w:rPr>
      </w:pPr>
      <w:bookmarkStart w:id="22" w:name="_Toc423461986"/>
      <w:bookmarkStart w:id="23" w:name="_Toc423445576"/>
      <w:bookmarkStart w:id="24" w:name="_Toc423508144"/>
      <w:bookmarkStart w:id="25" w:name="_Toc460925098"/>
      <w:r>
        <w:rPr>
          <w:rFonts w:ascii="Times New Roman" w:hAnsi="Times New Roman" w:cs="Times New Roman"/>
        </w:rPr>
        <w:t>1.1</w:t>
      </w:r>
      <w:r>
        <w:rPr>
          <w:rFonts w:ascii="Times New Roman" w:cs="Times New Roman"/>
        </w:rPr>
        <w:t>规划</w:t>
      </w:r>
      <w:bookmarkEnd w:id="22"/>
      <w:bookmarkEnd w:id="23"/>
      <w:bookmarkEnd w:id="24"/>
      <w:r>
        <w:rPr>
          <w:rFonts w:ascii="Times New Roman" w:cs="Times New Roman"/>
        </w:rPr>
        <w:t>背景</w:t>
      </w:r>
      <w:bookmarkEnd w:id="25"/>
    </w:p>
    <w:p>
      <w:pPr>
        <w:widowControl w:val="0"/>
        <w:adjustRightInd/>
        <w:snapToGrid/>
        <w:spacing w:after="0" w:line="480" w:lineRule="exact"/>
        <w:ind w:firstLine="480" w:firstLineChars="200"/>
        <w:jc w:val="both"/>
        <w:rPr>
          <w:rFonts w:ascii="Times New Roman" w:hAnsi="Times New Roman" w:eastAsia="宋体" w:cs="Times New Roman"/>
          <w:kern w:val="2"/>
          <w:sz w:val="24"/>
        </w:rPr>
      </w:pPr>
      <w:bookmarkStart w:id="26" w:name="_Toc423445577"/>
      <w:bookmarkStart w:id="27" w:name="_Toc423508145"/>
      <w:bookmarkStart w:id="28" w:name="_Toc423461987"/>
      <w:r>
        <w:rPr>
          <w:rFonts w:ascii="Times New Roman" w:hAnsi="Times New Roman" w:eastAsia="宋体" w:cs="Times New Roman"/>
          <w:kern w:val="2"/>
          <w:sz w:val="24"/>
        </w:rPr>
        <w:t>为深入贯彻中央“节水优先、空间均衡、系统治理、两手发力”治水新思路和2015年中央一号文件“加快大中型灌区续建配套与节水改造，加快推进现代灌区建设，加强小型农田水利基础设施建设”的精神，提高农业综合生产能力、保障粮食安全、改善农村生产生活条件和生态环境。经研究，决定组织开展浙江省农田水利“十三五”规划编制工作。本次规划是在贯彻落实党中央、国务院关于农田水利规划和建设管理工作部署的基础上，借助国家加强农田水利设施建设的契机（中央一号文件），依据《浙江省农田水利“十三五”规划》，对《青田县农田水利“十三五”规划》进行，使该规划既符合实际，具有较强的可操作性，又具备前瞻性。</w:t>
      </w:r>
    </w:p>
    <w:p>
      <w:pPr>
        <w:pStyle w:val="3"/>
        <w:spacing w:before="0" w:after="0" w:line="480" w:lineRule="exact"/>
        <w:rPr>
          <w:rFonts w:ascii="Times New Roman" w:hAnsi="Times New Roman" w:cs="Times New Roman"/>
        </w:rPr>
      </w:pPr>
      <w:bookmarkStart w:id="29" w:name="_Toc460925099"/>
      <w:r>
        <w:rPr>
          <w:rFonts w:ascii="Times New Roman" w:hAnsi="Times New Roman" w:cs="Times New Roman"/>
        </w:rPr>
        <w:t>1.2 基本情况</w:t>
      </w:r>
      <w:bookmarkEnd w:id="29"/>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青田县位于浙江省东南部，瓯江流域中下游，是浙南腹地与温州港口的水陆交通要道，介于东经119°48′~120°25′，北纬27°59′~28°29′之间，东与温州市瓯海、永嘉县相接，南邻瑞安、文成，西与景宁畲族自治县毗邻，北与丽水、缙云接壤，南北长约58km，东西宽约62km，全县总面积2477.15km</w:t>
      </w:r>
      <w:r>
        <w:rPr>
          <w:rFonts w:ascii="Times New Roman" w:hAnsi="Times New Roman" w:eastAsia="宋体" w:cs="Times New Roman"/>
          <w:kern w:val="2"/>
          <w:sz w:val="24"/>
          <w:vertAlign w:val="superscript"/>
        </w:rPr>
        <w:t>2</w:t>
      </w:r>
      <w:r>
        <w:rPr>
          <w:rFonts w:ascii="Times New Roman" w:hAnsi="Times New Roman" w:eastAsia="宋体" w:cs="Times New Roman"/>
          <w:kern w:val="2"/>
          <w:sz w:val="24"/>
        </w:rPr>
        <w:t>，总人口52.79万人。</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青田县地理纬度较低，属亚热带季风气候区，全年季节变化明显，以温和、湿润、多雨为主要气候特征。据青田气象站观测统计，该站多年平均气温为18.</w:t>
      </w:r>
      <w:r>
        <w:rPr>
          <w:rFonts w:hint="eastAsia" w:ascii="Times New Roman" w:hAnsi="Times New Roman" w:eastAsia="宋体" w:cs="Times New Roman"/>
          <w:kern w:val="2"/>
          <w:sz w:val="24"/>
        </w:rPr>
        <w:t>6</w:t>
      </w:r>
      <w:r>
        <w:rPr>
          <w:rFonts w:ascii="Times New Roman" w:hAnsi="Times New Roman" w:eastAsia="宋体" w:cs="Times New Roman"/>
          <w:kern w:val="2"/>
          <w:sz w:val="24"/>
        </w:rPr>
        <w:t>℃，极端最高气温41.9℃（2003年7月25日），极端最低气温-5.3℃（1973年12月26日）；一月份为全年最冷天气，月平均气温7.8℃，七月份为全年最热，月平均气温28.7℃。多年平均气压17.8hpa，多年平均相对湿度7</w:t>
      </w:r>
      <w:r>
        <w:rPr>
          <w:rFonts w:hint="eastAsia" w:ascii="Times New Roman" w:hAnsi="Times New Roman" w:eastAsia="宋体" w:cs="Times New Roman"/>
          <w:kern w:val="2"/>
          <w:sz w:val="24"/>
        </w:rPr>
        <w:t>5</w:t>
      </w:r>
      <w:r>
        <w:rPr>
          <w:rFonts w:ascii="Times New Roman" w:hAnsi="Times New Roman" w:eastAsia="宋体" w:cs="Times New Roman"/>
          <w:kern w:val="2"/>
          <w:sz w:val="24"/>
        </w:rPr>
        <w:t>%，多年平均风速2.</w:t>
      </w:r>
      <w:r>
        <w:rPr>
          <w:rFonts w:hint="eastAsia" w:ascii="Times New Roman" w:hAnsi="Times New Roman" w:eastAsia="宋体" w:cs="Times New Roman"/>
          <w:kern w:val="2"/>
          <w:sz w:val="24"/>
        </w:rPr>
        <w:t>0</w:t>
      </w:r>
      <w:r>
        <w:rPr>
          <w:rFonts w:ascii="Times New Roman" w:hAnsi="Times New Roman" w:eastAsia="宋体" w:cs="Times New Roman"/>
          <w:kern w:val="2"/>
          <w:sz w:val="24"/>
        </w:rPr>
        <w:t>m/s，实测最大风速</w:t>
      </w:r>
      <w:r>
        <w:rPr>
          <w:rFonts w:hint="eastAsia" w:ascii="Times New Roman" w:hAnsi="Times New Roman" w:eastAsia="宋体" w:cs="Times New Roman"/>
          <w:kern w:val="2"/>
          <w:sz w:val="24"/>
        </w:rPr>
        <w:t>29</w:t>
      </w:r>
      <w:r>
        <w:rPr>
          <w:rFonts w:ascii="Times New Roman" w:hAnsi="Times New Roman" w:eastAsia="宋体" w:cs="Times New Roman"/>
          <w:kern w:val="2"/>
          <w:sz w:val="24"/>
        </w:rPr>
        <w:t>.7m/s，相应风向NW。</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青田县内河流均属瓯江水系，主要有瓯江、大溪（瓯江干流一段）及支流小溪。素被县人尊称为“母亲河”的瓯江，发源于青田龙泉两县交界的锅帽尖北麓，经龙泉、云和至丽水市大港头西纳松阴溪后称大溪，在青田湖边与小溪汇合后至温溪花岩头出境，过温州入东海。全长388km，总落差1080m，流域总面积为17958km</w:t>
      </w:r>
      <w:r>
        <w:rPr>
          <w:rFonts w:ascii="Times New Roman" w:hAnsi="Times New Roman" w:eastAsia="宋体" w:cs="Times New Roman"/>
          <w:kern w:val="2"/>
          <w:sz w:val="24"/>
          <w:vertAlign w:val="superscript"/>
        </w:rPr>
        <w:t>2</w:t>
      </w:r>
      <w:r>
        <w:rPr>
          <w:rFonts w:ascii="Times New Roman" w:hAnsi="Times New Roman" w:eastAsia="宋体" w:cs="Times New Roman"/>
          <w:kern w:val="2"/>
          <w:sz w:val="24"/>
        </w:rPr>
        <w:t>。是浙江省第二大河。</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降雨的季节变化十分明显，每年降雨主要集中在春夏之间的梅雨季节和夏秋之间的台风季节，多年平均连续最大四个月降水量占年降水量一般在50%左右，一般出现在6~9月。由于降雨集中，绝大部分产流以洪水径流的形式排泄，能控制利用的量较少。</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青田县现有水库54处，其中大型水库1</w:t>
      </w:r>
      <w:r>
        <w:rPr>
          <w:rFonts w:hint="eastAsia" w:ascii="Times New Roman" w:hAnsi="Times New Roman" w:eastAsia="宋体" w:cs="Times New Roman"/>
          <w:kern w:val="2"/>
          <w:sz w:val="24"/>
        </w:rPr>
        <w:t>座</w:t>
      </w:r>
      <w:r>
        <w:rPr>
          <w:rFonts w:ascii="Times New Roman" w:hAnsi="Times New Roman" w:eastAsia="宋体" w:cs="Times New Roman"/>
          <w:kern w:val="2"/>
          <w:sz w:val="24"/>
        </w:rPr>
        <w:t>，为滩坑水库，总库容41.9亿立方米；中型水库7</w:t>
      </w:r>
      <w:r>
        <w:rPr>
          <w:rFonts w:hint="eastAsia" w:ascii="Times New Roman" w:hAnsi="Times New Roman" w:eastAsia="宋体" w:cs="Times New Roman"/>
          <w:kern w:val="2"/>
          <w:sz w:val="24"/>
        </w:rPr>
        <w:t>座</w:t>
      </w:r>
      <w:r>
        <w:rPr>
          <w:rFonts w:ascii="Times New Roman" w:hAnsi="Times New Roman" w:eastAsia="宋体" w:cs="Times New Roman"/>
          <w:kern w:val="2"/>
          <w:sz w:val="24"/>
        </w:rPr>
        <w:t>，总库容1.99亿立方米；小（1）型12</w:t>
      </w:r>
      <w:r>
        <w:rPr>
          <w:rFonts w:hint="eastAsia" w:ascii="Times New Roman" w:hAnsi="Times New Roman" w:eastAsia="宋体" w:cs="Times New Roman"/>
          <w:kern w:val="2"/>
          <w:sz w:val="24"/>
        </w:rPr>
        <w:t>座</w:t>
      </w:r>
      <w:r>
        <w:rPr>
          <w:rFonts w:ascii="Times New Roman" w:hAnsi="Times New Roman" w:eastAsia="宋体" w:cs="Times New Roman"/>
          <w:kern w:val="2"/>
          <w:sz w:val="24"/>
        </w:rPr>
        <w:t>，总库容3157万立方米；小（2）型34</w:t>
      </w:r>
      <w:r>
        <w:rPr>
          <w:rFonts w:hint="eastAsia" w:ascii="Times New Roman" w:hAnsi="Times New Roman" w:eastAsia="宋体" w:cs="Times New Roman"/>
          <w:kern w:val="2"/>
          <w:sz w:val="24"/>
        </w:rPr>
        <w:t>座</w:t>
      </w:r>
      <w:r>
        <w:rPr>
          <w:rFonts w:ascii="Times New Roman" w:hAnsi="Times New Roman" w:eastAsia="宋体" w:cs="Times New Roman"/>
          <w:kern w:val="2"/>
          <w:sz w:val="24"/>
        </w:rPr>
        <w:t>，总库容</w:t>
      </w:r>
      <w:r>
        <w:rPr>
          <w:rFonts w:hint="eastAsia" w:ascii="Times New Roman" w:hAnsi="Times New Roman" w:eastAsia="宋体" w:cs="Times New Roman"/>
          <w:kern w:val="2"/>
          <w:sz w:val="24"/>
        </w:rPr>
        <w:t>1014</w:t>
      </w:r>
      <w:r>
        <w:rPr>
          <w:rFonts w:ascii="Times New Roman" w:hAnsi="Times New Roman" w:eastAsia="宋体" w:cs="Times New Roman"/>
          <w:kern w:val="2"/>
          <w:sz w:val="24"/>
        </w:rPr>
        <w:t>万立方米；水库运行状况良好。10万m</w:t>
      </w:r>
      <w:r>
        <w:rPr>
          <w:rFonts w:ascii="Times New Roman" w:hAnsi="Times New Roman" w:eastAsia="宋体" w:cs="Times New Roman"/>
          <w:kern w:val="2"/>
          <w:sz w:val="24"/>
          <w:vertAlign w:val="superscript"/>
        </w:rPr>
        <w:t>3</w:t>
      </w:r>
      <w:r>
        <w:rPr>
          <w:rFonts w:ascii="Times New Roman" w:hAnsi="Times New Roman" w:eastAsia="宋体" w:cs="Times New Roman"/>
          <w:kern w:val="2"/>
          <w:sz w:val="24"/>
        </w:rPr>
        <w:t>以下</w:t>
      </w:r>
      <w:r>
        <w:rPr>
          <w:rFonts w:hint="eastAsia" w:ascii="Times New Roman" w:hAnsi="Times New Roman" w:eastAsia="宋体" w:cs="Times New Roman"/>
          <w:kern w:val="2"/>
          <w:sz w:val="24"/>
        </w:rPr>
        <w:t>500</w:t>
      </w:r>
      <w:r>
        <w:rPr>
          <w:rFonts w:ascii="Times New Roman" w:hAnsi="Times New Roman" w:eastAsia="宋体" w:cs="Times New Roman"/>
          <w:kern w:val="2"/>
          <w:sz w:val="24"/>
        </w:rPr>
        <w:t xml:space="preserve"> m</w:t>
      </w:r>
      <w:r>
        <w:rPr>
          <w:rFonts w:ascii="Times New Roman" w:hAnsi="Times New Roman" w:eastAsia="宋体" w:cs="Times New Roman"/>
          <w:kern w:val="2"/>
          <w:sz w:val="24"/>
          <w:vertAlign w:val="superscript"/>
        </w:rPr>
        <w:t>3</w:t>
      </w:r>
      <w:r>
        <w:rPr>
          <w:rFonts w:hint="eastAsia" w:ascii="Times New Roman" w:hAnsi="Times New Roman" w:eastAsia="宋体" w:cs="Times New Roman"/>
          <w:kern w:val="2"/>
          <w:sz w:val="24"/>
        </w:rPr>
        <w:t>以上</w:t>
      </w:r>
      <w:r>
        <w:rPr>
          <w:rFonts w:ascii="Times New Roman" w:hAnsi="Times New Roman" w:eastAsia="宋体" w:cs="Times New Roman"/>
          <w:kern w:val="2"/>
          <w:sz w:val="24"/>
        </w:rPr>
        <w:t>山塘</w:t>
      </w:r>
      <w:r>
        <w:rPr>
          <w:rFonts w:ascii="Times New Roman" w:hAnsi="Times New Roman" w:eastAsia="宋体" w:cs="Times New Roman"/>
          <w:color w:val="000000" w:themeColor="text1"/>
          <w:kern w:val="2"/>
          <w:sz w:val="24"/>
        </w:rPr>
        <w:t>871座，总库容688.18万立方米</w:t>
      </w:r>
      <w:r>
        <w:rPr>
          <w:rFonts w:ascii="Times New Roman" w:hAnsi="Times New Roman" w:eastAsia="宋体" w:cs="Times New Roman"/>
          <w:kern w:val="2"/>
          <w:sz w:val="24"/>
        </w:rPr>
        <w:t xml:space="preserve"> 。青田县“四小”农田水利工程主要问题为山塘普遍存在库容偏小，淤积严重，调蓄水能力差，且多数存在险工险段。为提高水资源的利用率，重点在山区和丘陵等缺水地区广泛开展水源点建设，改造和修复山塘，提高调蓄水能力。</w:t>
      </w:r>
    </w:p>
    <w:p>
      <w:pPr>
        <w:pStyle w:val="3"/>
        <w:spacing w:before="0" w:after="0" w:line="480" w:lineRule="exact"/>
        <w:rPr>
          <w:rFonts w:ascii="Times New Roman" w:hAnsi="Times New Roman" w:cs="Times New Roman"/>
        </w:rPr>
      </w:pPr>
      <w:bookmarkStart w:id="30" w:name="_Toc460925100"/>
      <w:r>
        <w:rPr>
          <w:rFonts w:ascii="Times New Roman" w:hAnsi="Times New Roman" w:cs="Times New Roman"/>
        </w:rPr>
        <w:t xml:space="preserve">1.3 </w:t>
      </w:r>
      <w:r>
        <w:rPr>
          <w:rFonts w:ascii="Times New Roman" w:cs="Times New Roman"/>
        </w:rPr>
        <w:t>目标任务</w:t>
      </w:r>
      <w:bookmarkEnd w:id="26"/>
      <w:bookmarkEnd w:id="27"/>
      <w:bookmarkEnd w:id="28"/>
      <w:bookmarkEnd w:id="30"/>
      <w:r>
        <w:rPr>
          <w:rFonts w:ascii="Times New Roman" w:hAnsi="Times New Roman" w:cs="Times New Roman"/>
        </w:rPr>
        <w:t xml:space="preserve"> </w:t>
      </w:r>
    </w:p>
    <w:p>
      <w:pPr>
        <w:pStyle w:val="4"/>
        <w:spacing w:before="0" w:after="0" w:line="480" w:lineRule="exact"/>
        <w:rPr>
          <w:rFonts w:ascii="Times New Roman" w:hAnsi="Times New Roman" w:cs="Times New Roman"/>
        </w:rPr>
      </w:pPr>
      <w:r>
        <w:rPr>
          <w:rFonts w:ascii="Times New Roman" w:hAnsi="Times New Roman" w:cs="Times New Roman"/>
        </w:rPr>
        <w:t xml:space="preserve">1.3.1 </w:t>
      </w:r>
      <w:r>
        <w:rPr>
          <w:rFonts w:ascii="Times New Roman" w:cs="Times New Roman"/>
        </w:rPr>
        <w:t>工程建设目标与任务</w:t>
      </w:r>
      <w:r>
        <w:rPr>
          <w:rFonts w:ascii="Times New Roman" w:hAnsi="Times New Roman" w:cs="Times New Roman"/>
        </w:rPr>
        <w:t xml:space="preserve"> </w:t>
      </w:r>
    </w:p>
    <w:p>
      <w:pPr>
        <w:widowControl w:val="0"/>
        <w:adjustRightInd/>
        <w:snapToGrid/>
        <w:spacing w:after="0" w:line="480" w:lineRule="exact"/>
        <w:ind w:firstLine="481" w:firstLineChars="200"/>
        <w:jc w:val="both"/>
        <w:rPr>
          <w:rFonts w:ascii="Times New Roman" w:hAnsi="Times New Roman" w:eastAsia="宋体" w:cs="Times New Roman"/>
          <w:kern w:val="2"/>
          <w:sz w:val="24"/>
        </w:rPr>
      </w:pPr>
      <w:r>
        <w:rPr>
          <w:rFonts w:ascii="Times New Roman" w:hAnsi="Times New Roman" w:eastAsia="宋体" w:cs="Times New Roman"/>
          <w:b/>
          <w:kern w:val="2"/>
          <w:sz w:val="24"/>
        </w:rPr>
        <w:t>发展目标</w:t>
      </w:r>
      <w:r>
        <w:rPr>
          <w:rFonts w:ascii="Times New Roman" w:hAnsi="Times New Roman" w:eastAsia="宋体" w:cs="Times New Roman"/>
          <w:kern w:val="2"/>
          <w:sz w:val="24"/>
        </w:rPr>
        <w:t>：针对青田县农田水利现状，结合青田县生态立县的战略方针，集中资金，重点突破，开展农田水利建设。通过实施规划，使规划区块基本形成较为完善的灌排工程体系，达到农业生产条件和农村生活环境明显改善、农业产业结构调整明显加快、农业综合生产能力明显提高、抗御自然灾害能力明显增强的效果。</w:t>
      </w:r>
    </w:p>
    <w:p>
      <w:pPr>
        <w:widowControl w:val="0"/>
        <w:adjustRightInd/>
        <w:snapToGrid/>
        <w:spacing w:after="0" w:line="480" w:lineRule="exact"/>
        <w:ind w:firstLine="481" w:firstLineChars="200"/>
        <w:jc w:val="both"/>
        <w:rPr>
          <w:rFonts w:ascii="Times New Roman" w:hAnsi="Times New Roman" w:eastAsia="宋体" w:cs="Times New Roman"/>
          <w:kern w:val="2"/>
          <w:sz w:val="24"/>
        </w:rPr>
      </w:pPr>
      <w:r>
        <w:rPr>
          <w:rFonts w:ascii="Times New Roman" w:hAnsi="Times New Roman" w:eastAsia="宋体" w:cs="Times New Roman"/>
          <w:b/>
          <w:kern w:val="2"/>
          <w:sz w:val="24"/>
        </w:rPr>
        <w:t>发展任务：</w:t>
      </w:r>
      <w:r>
        <w:rPr>
          <w:rFonts w:ascii="Times New Roman" w:hAnsi="Times New Roman" w:eastAsia="宋体" w:cs="Times New Roman"/>
          <w:kern w:val="2"/>
          <w:sz w:val="24"/>
        </w:rPr>
        <w:t>要紧紧围绕“两富”、“两美”现代化浙江的发展目标和落实“五水共治”战略部署，并结合当地农田水利的实际情况，合理确定规划目标与任务。</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一）以需求为导向，突出重点。要结合农业发展布局和地方财力，注重提高资金使用效益，合理选择规划内容。在统筹本地各类农田水利建设任务的基础上，应优先考虑问题突出、群众积极性高的农田水利工程。</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二）坚持统筹兼顾，讲求实效。要统筹骨干和田间工程建设，在加强骨干工程建设的同时，做好田间工程的改造配套，充分发挥工程的整体效益。对于规划任务较重的大中型灌区，可根据当地实际情况，按照任务的轻重缓急，合理划分为若干灌片，系统实施、连片推进。</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（三）加强与其他规划的衔接。本次规划编制以县级农田水利规划为依据，与水利发展“十三五”规划、中小流域综合治理规划、土地利用规划等相衔接。</w:t>
      </w:r>
    </w:p>
    <w:p>
      <w:pPr>
        <w:pStyle w:val="4"/>
        <w:spacing w:before="0" w:after="0" w:line="480" w:lineRule="exact"/>
        <w:rPr>
          <w:rFonts w:ascii="Times New Roman" w:hAnsi="Times New Roman" w:cs="Times New Roman"/>
        </w:rPr>
      </w:pPr>
      <w:r>
        <w:rPr>
          <w:rFonts w:ascii="Times New Roman" w:hAnsi="Times New Roman" w:cs="Times New Roman"/>
        </w:rPr>
        <w:t xml:space="preserve">1.3.2 </w:t>
      </w:r>
      <w:r>
        <w:rPr>
          <w:rFonts w:ascii="Times New Roman" w:cs="Times New Roman"/>
        </w:rPr>
        <w:t>工程管理改革目标与任务</w:t>
      </w:r>
      <w:r>
        <w:rPr>
          <w:rFonts w:ascii="Times New Roman" w:hAnsi="Times New Roman" w:cs="Times New Roman"/>
        </w:rPr>
        <w:t xml:space="preserve"> </w:t>
      </w:r>
    </w:p>
    <w:p>
      <w:pPr>
        <w:widowControl w:val="0"/>
        <w:adjustRightInd/>
        <w:snapToGrid/>
        <w:spacing w:after="0" w:line="480" w:lineRule="exact"/>
        <w:ind w:firstLine="481" w:firstLineChars="200"/>
        <w:jc w:val="both"/>
        <w:rPr>
          <w:rFonts w:ascii="Times New Roman" w:hAnsi="Times New Roman" w:eastAsia="宋体" w:cs="Times New Roman"/>
          <w:b/>
          <w:kern w:val="2"/>
          <w:sz w:val="24"/>
        </w:rPr>
      </w:pPr>
      <w:r>
        <w:rPr>
          <w:rFonts w:ascii="Times New Roman" w:hAnsi="Times New Roman" w:eastAsia="宋体" w:cs="Times New Roman"/>
          <w:b/>
          <w:kern w:val="2"/>
          <w:sz w:val="24"/>
        </w:rPr>
        <w:t xml:space="preserve">管理改革目标： </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 xml:space="preserve">1、建立职能清晰，权责明确的水利工程管理体制；建立管理科学，经营范的水管单位运行机制；建立市场化、专业化和社会化的水利工程维修维护体系；建立完善的水资源管理体制和水价形成机制；建立规范的资金投入，使用，管理与监督机制；建立保障有力，配套完善的政策、法规支撑体系。 </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2、明确所有者、投资者和经营者（以下统称经营者）的合法权益，采取灵活多样的市场手段，鼓励多种经济成</w:t>
      </w:r>
      <w:r>
        <w:rPr>
          <w:rFonts w:hint="eastAsia" w:ascii="Times New Roman" w:hAnsi="Times New Roman" w:eastAsia="宋体" w:cs="Times New Roman"/>
          <w:kern w:val="2"/>
          <w:sz w:val="24"/>
          <w:lang w:eastAsia="zh-CN"/>
        </w:rPr>
        <w:t>分</w:t>
      </w:r>
      <w:r>
        <w:rPr>
          <w:rFonts w:ascii="Times New Roman" w:hAnsi="Times New Roman" w:eastAsia="宋体" w:cs="Times New Roman"/>
          <w:kern w:val="2"/>
          <w:sz w:val="24"/>
        </w:rPr>
        <w:t>投资发展小型水利，允许企事业单位、职工、个体经营户投资经营和跨行政区域投资经营水利工程，进一步调动群众参与改革和兴办小型水利工程的积极性。</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 xml:space="preserve">3、不断丰富和完善水利工程改革的内容和形式，提高经营者和用水者的积极性，逐步建立与社会主义市场经济相适应的小型水利工程投资与经营的管理体制和运行机制，促进民办水利发展。 </w:t>
      </w:r>
    </w:p>
    <w:p>
      <w:pPr>
        <w:widowControl w:val="0"/>
        <w:adjustRightInd/>
        <w:snapToGrid/>
        <w:spacing w:after="0" w:line="480" w:lineRule="exact"/>
        <w:ind w:firstLine="481" w:firstLineChars="200"/>
        <w:jc w:val="both"/>
        <w:rPr>
          <w:rFonts w:ascii="Times New Roman" w:hAnsi="Times New Roman" w:eastAsia="宋体" w:cs="Times New Roman"/>
          <w:b/>
          <w:kern w:val="2"/>
          <w:sz w:val="24"/>
        </w:rPr>
      </w:pPr>
      <w:r>
        <w:rPr>
          <w:rFonts w:ascii="Times New Roman" w:hAnsi="Times New Roman" w:eastAsia="宋体" w:cs="Times New Roman"/>
          <w:b/>
          <w:kern w:val="2"/>
          <w:sz w:val="24"/>
        </w:rPr>
        <w:t xml:space="preserve">管理改革任务： </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 xml:space="preserve">1、逐步建立科学高效的管理模式。 </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2、逐步建立健全农民用水</w:t>
      </w:r>
      <w:r>
        <w:rPr>
          <w:rFonts w:hint="eastAsia" w:ascii="Times New Roman" w:hAnsi="Times New Roman" w:eastAsia="宋体" w:cs="Times New Roman"/>
          <w:kern w:val="2"/>
          <w:sz w:val="24"/>
          <w:lang w:eastAsia="zh-CN"/>
        </w:rPr>
        <w:t>者</w:t>
      </w:r>
      <w:r>
        <w:rPr>
          <w:rFonts w:ascii="Times New Roman" w:hAnsi="Times New Roman" w:eastAsia="宋体" w:cs="Times New Roman"/>
          <w:kern w:val="2"/>
          <w:sz w:val="24"/>
        </w:rPr>
        <w:t>协会管理制度。</w:t>
      </w:r>
    </w:p>
    <w:p>
      <w:pPr>
        <w:pStyle w:val="3"/>
        <w:spacing w:before="0" w:after="0" w:line="480" w:lineRule="exact"/>
        <w:rPr>
          <w:rFonts w:ascii="Times New Roman" w:hAnsi="Times New Roman" w:cs="Times New Roman"/>
        </w:rPr>
      </w:pPr>
      <w:bookmarkStart w:id="31" w:name="_Toc423461988"/>
      <w:bookmarkStart w:id="32" w:name="_Toc423508146"/>
      <w:bookmarkStart w:id="33" w:name="_Toc460925101"/>
      <w:bookmarkStart w:id="34" w:name="_Toc423445578"/>
      <w:r>
        <w:rPr>
          <w:rFonts w:ascii="Times New Roman" w:hAnsi="Times New Roman" w:cs="Times New Roman"/>
        </w:rPr>
        <w:t xml:space="preserve">1.4 </w:t>
      </w:r>
      <w:r>
        <w:rPr>
          <w:rFonts w:ascii="Times New Roman" w:cs="Times New Roman"/>
        </w:rPr>
        <w:t>总体布局</w:t>
      </w:r>
      <w:bookmarkEnd w:id="31"/>
      <w:bookmarkEnd w:id="32"/>
      <w:bookmarkEnd w:id="33"/>
      <w:bookmarkEnd w:id="34"/>
      <w:r>
        <w:rPr>
          <w:rFonts w:ascii="Times New Roman" w:hAnsi="Times New Roman" w:cs="Times New Roman"/>
        </w:rPr>
        <w:t xml:space="preserve"> </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依据我县水资源与水环境的承载能力和经济社会全面协调可持续发展的要求，将青田县分成四个水资源开发利用区，为Ⅰ区（大溪）、Ⅱ区（小溪）、Ⅲ区（瓯江）、Ⅳ区（菇溪）。全面恢复和改善全县的耕地面积，总规划耕地面积3</w:t>
      </w:r>
      <w:r>
        <w:rPr>
          <w:rFonts w:hint="eastAsia" w:ascii="Times New Roman" w:hAnsi="Times New Roman" w:eastAsia="宋体" w:cs="Times New Roman"/>
          <w:kern w:val="2"/>
          <w:sz w:val="24"/>
        </w:rPr>
        <w:t>8.85</w:t>
      </w:r>
      <w:r>
        <w:rPr>
          <w:rFonts w:ascii="Times New Roman" w:hAnsi="Times New Roman" w:eastAsia="宋体" w:cs="Times New Roman"/>
          <w:kern w:val="2"/>
          <w:sz w:val="24"/>
        </w:rPr>
        <w:t>万亩，其中规划灌溉面积15.67万亩。重点建设和完善青田县现代农业园区和青田县粮食生产功能区的水利基础配套设施；完善小型灌区的水利基础配套设施。</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粮食生产功能区总体布局符合青田县土地利用总体规划，原则要求近5年内不会被占用的适宜种植水稻等粮食作物的标准农田覆盖区，平原连片100亩以上，山区连片50亩以上明确四至范围，交通相对便利，农户集中，示范带动效果较好的区域。以阜山盘地、方山盘地、海溪盘地，河谷地带船寮、仁庄、祯埠等乡镇为重点，兼顾山区台地和梯田乡镇季宅、万阜、章村、舒桥、鹤城、章旦，通过进一步完善配套农田基本设施，加强土壤培肥改造，提升地力水平，提高机械化服务水平，推广农作物良种、新型农作制度的推广和先进栽培技术应用等，加快土地流转、规范农业专业合作组织建设，提高集约化生产、专业化服务水平，确保完成粮食生产功能区建设任务。</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以山塘、堰坝、小型泵站为主的“四小”农田水利工程和高效节水灌溉工程改造项目覆盖青田县32个乡镇；高效节水灌溉项目以灌溉水源相对缺乏，技术条件相对成熟地区为主；渠系新建项目以灌溉面积集中地区为主。</w:t>
      </w:r>
    </w:p>
    <w:p>
      <w:pPr>
        <w:pStyle w:val="3"/>
        <w:spacing w:before="0" w:after="0" w:line="480" w:lineRule="exact"/>
        <w:rPr>
          <w:rFonts w:ascii="Times New Roman" w:hAnsi="Times New Roman" w:cs="Times New Roman"/>
        </w:rPr>
      </w:pPr>
      <w:bookmarkStart w:id="35" w:name="_Toc423445579"/>
      <w:bookmarkStart w:id="36" w:name="_Toc460925102"/>
      <w:bookmarkStart w:id="37" w:name="_Toc423461989"/>
      <w:bookmarkStart w:id="38" w:name="_Toc423508147"/>
      <w:r>
        <w:rPr>
          <w:rFonts w:ascii="Times New Roman" w:hAnsi="Times New Roman" w:cs="Times New Roman"/>
        </w:rPr>
        <w:t xml:space="preserve">1.5 </w:t>
      </w:r>
      <w:r>
        <w:rPr>
          <w:rFonts w:ascii="Times New Roman" w:cs="Times New Roman"/>
        </w:rPr>
        <w:t>建设内容</w:t>
      </w:r>
      <w:bookmarkEnd w:id="35"/>
      <w:bookmarkEnd w:id="36"/>
      <w:bookmarkEnd w:id="37"/>
      <w:bookmarkEnd w:id="38"/>
      <w:r>
        <w:rPr>
          <w:rFonts w:ascii="Times New Roman" w:hAnsi="Times New Roman" w:cs="Times New Roman"/>
        </w:rPr>
        <w:t xml:space="preserve"> </w:t>
      </w:r>
    </w:p>
    <w:p>
      <w:pPr>
        <w:pStyle w:val="4"/>
        <w:spacing w:before="0" w:after="0" w:line="480" w:lineRule="exact"/>
        <w:rPr>
          <w:rFonts w:ascii="Times New Roman" w:hAnsi="Times New Roman" w:cs="Times New Roman"/>
        </w:rPr>
      </w:pPr>
      <w:r>
        <w:rPr>
          <w:rFonts w:ascii="Times New Roman" w:hAnsi="Times New Roman" w:cs="Times New Roman"/>
        </w:rPr>
        <w:t>1.5.1 “四小”农田水利工程</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青田县现有水库54处，其中大型水库1</w:t>
      </w:r>
      <w:r>
        <w:rPr>
          <w:rFonts w:hint="eastAsia" w:ascii="Times New Roman" w:hAnsi="Times New Roman" w:eastAsia="宋体" w:cs="Times New Roman"/>
          <w:kern w:val="2"/>
          <w:sz w:val="24"/>
        </w:rPr>
        <w:t>座</w:t>
      </w:r>
      <w:r>
        <w:rPr>
          <w:rFonts w:ascii="Times New Roman" w:hAnsi="Times New Roman" w:eastAsia="宋体" w:cs="Times New Roman"/>
          <w:kern w:val="2"/>
          <w:sz w:val="24"/>
        </w:rPr>
        <w:t>，为滩坑水库，总库容41.9亿立方米；中型水库7</w:t>
      </w:r>
      <w:r>
        <w:rPr>
          <w:rFonts w:hint="eastAsia" w:ascii="Times New Roman" w:hAnsi="Times New Roman" w:eastAsia="宋体" w:cs="Times New Roman"/>
          <w:kern w:val="2"/>
          <w:sz w:val="24"/>
        </w:rPr>
        <w:t>座</w:t>
      </w:r>
      <w:r>
        <w:rPr>
          <w:rFonts w:ascii="Times New Roman" w:hAnsi="Times New Roman" w:eastAsia="宋体" w:cs="Times New Roman"/>
          <w:kern w:val="2"/>
          <w:sz w:val="24"/>
        </w:rPr>
        <w:t>，总库容1.99亿立方米；小（1）型12</w:t>
      </w:r>
      <w:r>
        <w:rPr>
          <w:rFonts w:hint="eastAsia" w:ascii="Times New Roman" w:hAnsi="Times New Roman" w:eastAsia="宋体" w:cs="Times New Roman"/>
          <w:kern w:val="2"/>
          <w:sz w:val="24"/>
        </w:rPr>
        <w:t>座</w:t>
      </w:r>
      <w:r>
        <w:rPr>
          <w:rFonts w:ascii="Times New Roman" w:hAnsi="Times New Roman" w:eastAsia="宋体" w:cs="Times New Roman"/>
          <w:kern w:val="2"/>
          <w:sz w:val="24"/>
        </w:rPr>
        <w:t>，总库容3157万立方米；小（2）型34</w:t>
      </w:r>
      <w:r>
        <w:rPr>
          <w:rFonts w:hint="eastAsia" w:ascii="Times New Roman" w:hAnsi="Times New Roman" w:eastAsia="宋体" w:cs="Times New Roman"/>
          <w:kern w:val="2"/>
          <w:sz w:val="24"/>
        </w:rPr>
        <w:t>座</w:t>
      </w:r>
      <w:r>
        <w:rPr>
          <w:rFonts w:ascii="Times New Roman" w:hAnsi="Times New Roman" w:eastAsia="宋体" w:cs="Times New Roman"/>
          <w:kern w:val="2"/>
          <w:sz w:val="24"/>
        </w:rPr>
        <w:t>，总库容</w:t>
      </w:r>
      <w:r>
        <w:rPr>
          <w:rFonts w:hint="eastAsia" w:ascii="Times New Roman" w:hAnsi="Times New Roman" w:eastAsia="宋体" w:cs="Times New Roman"/>
          <w:kern w:val="2"/>
          <w:sz w:val="24"/>
        </w:rPr>
        <w:t>1014</w:t>
      </w:r>
      <w:r>
        <w:rPr>
          <w:rFonts w:ascii="Times New Roman" w:hAnsi="Times New Roman" w:eastAsia="宋体" w:cs="Times New Roman"/>
          <w:kern w:val="2"/>
          <w:sz w:val="24"/>
        </w:rPr>
        <w:t>万立方米 ；水库运行状况良好。10万m</w:t>
      </w:r>
      <w:r>
        <w:rPr>
          <w:rFonts w:ascii="Times New Roman" w:hAnsi="Times New Roman" w:eastAsia="宋体" w:cs="Times New Roman"/>
          <w:kern w:val="2"/>
          <w:sz w:val="24"/>
          <w:vertAlign w:val="superscript"/>
        </w:rPr>
        <w:t>3</w:t>
      </w:r>
      <w:r>
        <w:rPr>
          <w:rFonts w:ascii="Times New Roman" w:hAnsi="Times New Roman" w:eastAsia="宋体" w:cs="Times New Roman"/>
          <w:kern w:val="2"/>
          <w:sz w:val="24"/>
        </w:rPr>
        <w:t>以下</w:t>
      </w:r>
      <w:r>
        <w:rPr>
          <w:rFonts w:hint="eastAsia" w:ascii="Times New Roman" w:hAnsi="Times New Roman" w:eastAsia="宋体" w:cs="Times New Roman"/>
          <w:kern w:val="2"/>
          <w:sz w:val="24"/>
        </w:rPr>
        <w:t>500</w:t>
      </w:r>
      <w:r>
        <w:rPr>
          <w:rFonts w:ascii="Times New Roman" w:hAnsi="Times New Roman" w:eastAsia="宋体" w:cs="Times New Roman"/>
          <w:kern w:val="2"/>
          <w:sz w:val="24"/>
        </w:rPr>
        <w:t xml:space="preserve"> m</w:t>
      </w:r>
      <w:r>
        <w:rPr>
          <w:rFonts w:ascii="Times New Roman" w:hAnsi="Times New Roman" w:eastAsia="宋体" w:cs="Times New Roman"/>
          <w:kern w:val="2"/>
          <w:sz w:val="24"/>
          <w:vertAlign w:val="superscript"/>
        </w:rPr>
        <w:t>3</w:t>
      </w:r>
      <w:r>
        <w:rPr>
          <w:rFonts w:hint="eastAsia" w:ascii="Times New Roman" w:hAnsi="Times New Roman" w:eastAsia="宋体" w:cs="Times New Roman"/>
          <w:kern w:val="2"/>
          <w:sz w:val="24"/>
        </w:rPr>
        <w:t>以上</w:t>
      </w:r>
      <w:r>
        <w:rPr>
          <w:rFonts w:ascii="Times New Roman" w:hAnsi="Times New Roman" w:eastAsia="宋体" w:cs="Times New Roman"/>
          <w:kern w:val="2"/>
          <w:sz w:val="24"/>
        </w:rPr>
        <w:t>山塘</w:t>
      </w:r>
      <w:r>
        <w:rPr>
          <w:rFonts w:ascii="Times New Roman" w:hAnsi="Times New Roman" w:eastAsia="宋体" w:cs="Times New Roman"/>
          <w:color w:val="000000" w:themeColor="text1"/>
          <w:kern w:val="2"/>
          <w:sz w:val="24"/>
        </w:rPr>
        <w:t>871座，总库容688.18万立方米</w:t>
      </w:r>
      <w:r>
        <w:rPr>
          <w:rFonts w:ascii="Times New Roman" w:hAnsi="Times New Roman" w:eastAsia="宋体" w:cs="Times New Roman"/>
          <w:kern w:val="2"/>
          <w:sz w:val="24"/>
        </w:rPr>
        <w:t>。青田县“四小”农田水利工程主要问题为山塘普遍存在库容偏小，淤积严重，调蓄水能力差，且多数存在险工险段。为提高水资源的利用率，重点在山区和丘陵等缺水地区广泛开展水源点建设，改造和修复山塘，提高调蓄水能力。根据青田县现状，本次规划整治山塘342 处。</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由于小河道缺少蓄水引水工程，对水源调节能力很差，稍遇旱情，往往水量明显减少，出现引水困难，因此，必须在各小河道上兴建拦蓄引水工程，以拦蓄地表水，增加供水量，并对沿岸河道进行整治。本规划新建小流域引水堰坝</w:t>
      </w:r>
      <w:r>
        <w:rPr>
          <w:rFonts w:hint="eastAsia" w:ascii="Times New Roman" w:hAnsi="Times New Roman" w:eastAsia="宋体" w:cs="Times New Roman"/>
          <w:kern w:val="2"/>
          <w:sz w:val="24"/>
        </w:rPr>
        <w:t>58</w:t>
      </w:r>
      <w:r>
        <w:rPr>
          <w:rFonts w:ascii="Times New Roman" w:hAnsi="Times New Roman" w:eastAsia="宋体" w:cs="Times New Roman"/>
          <w:kern w:val="2"/>
          <w:sz w:val="24"/>
        </w:rPr>
        <w:t>处，修复引水堰坝56处，改造小型泵站</w:t>
      </w:r>
      <w:r>
        <w:rPr>
          <w:rFonts w:hint="eastAsia" w:ascii="Times New Roman" w:hAnsi="Times New Roman" w:eastAsia="宋体" w:cs="Times New Roman"/>
          <w:kern w:val="2"/>
          <w:sz w:val="24"/>
        </w:rPr>
        <w:t>2</w:t>
      </w:r>
      <w:r>
        <w:rPr>
          <w:rFonts w:ascii="Times New Roman" w:hAnsi="Times New Roman" w:eastAsia="宋体" w:cs="Times New Roman"/>
          <w:kern w:val="2"/>
          <w:sz w:val="24"/>
        </w:rPr>
        <w:t>处。</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青田县灌排渠道及配套建筑物问题突出表现在渠道及配套建筑物不齐全，年久失修，控制面积小，渗漏严重，灌水方式落后。因此，必须对现有灌区进行恢复续建，配套挖潜，更新改造。本次规划新建及衬砌灌排渠道401.62km，配套建筑物330处；排水沟新建100.65km。</w:t>
      </w:r>
    </w:p>
    <w:p>
      <w:pPr>
        <w:pStyle w:val="4"/>
        <w:spacing w:before="0" w:after="0" w:line="480" w:lineRule="exact"/>
        <w:rPr>
          <w:rFonts w:ascii="Times New Roman" w:hAnsi="Times New Roman" w:cs="Times New Roman"/>
        </w:rPr>
      </w:pPr>
      <w:r>
        <w:rPr>
          <w:rFonts w:ascii="Times New Roman" w:hAnsi="Times New Roman" w:cs="Times New Roman"/>
        </w:rPr>
        <w:t>1.5.2 高效节水</w:t>
      </w:r>
      <w:r>
        <w:rPr>
          <w:rFonts w:ascii="Times New Roman" w:cs="Times New Roman"/>
        </w:rPr>
        <w:t>灌溉工程</w:t>
      </w:r>
      <w:r>
        <w:rPr>
          <w:rFonts w:ascii="Times New Roman" w:hAnsi="Times New Roman" w:cs="Times New Roman"/>
        </w:rPr>
        <w:t xml:space="preserve"> </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规划高效节水灌溉工程类型主要为固定喷微灌，地下管道输水。根据各个工程所在位置及项目区种植作物的需水要求决定规划建设工程类型。如果园、蔬菜、锥栗、毛竹林等主要采用喷灌为主，食用菌等主要采用微喷灌。工程主要建设内容为：新建泵站（蓄水池），安装过滤设备，铺设干管、分干管、支管毛管等输配水管网，安装喷头。</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规划2016年到2020年，全县发展高效节水灌溉面积2.6万亩，其中喷灌2.1万亩，管道灌溉0.5万亩。</w:t>
      </w:r>
    </w:p>
    <w:p>
      <w:pPr>
        <w:pStyle w:val="4"/>
        <w:spacing w:before="0" w:after="0" w:line="480" w:lineRule="exact"/>
        <w:rPr>
          <w:rFonts w:ascii="Times New Roman" w:hAnsi="Times New Roman" w:cs="Times New Roman"/>
        </w:rPr>
      </w:pPr>
      <w:r>
        <w:rPr>
          <w:rFonts w:ascii="Times New Roman" w:hAnsi="Times New Roman" w:cs="Times New Roman"/>
        </w:rPr>
        <w:t xml:space="preserve">1.5.3 </w:t>
      </w:r>
      <w:r>
        <w:rPr>
          <w:rFonts w:ascii="Times New Roman" w:cs="Times New Roman"/>
        </w:rPr>
        <w:t>工程管理</w:t>
      </w:r>
      <w:r>
        <w:rPr>
          <w:rFonts w:ascii="Times New Roman" w:hAnsi="Times New Roman" w:cs="Times New Roman"/>
        </w:rPr>
        <w:t xml:space="preserve"> </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国营水库设计灌溉范围为设计灌溉面积内的所有水利设施，包括水库及所有引水附属工程。管理单位要根据管理工作的需要，结合自然条件、历史及经济情况，在灌区各种建筑物周围划定管理范围，由灌区管理单位报请当地政府批准，明确管理责任，产权清晰。支渠以上（包括支渠）由水库管理单位统一管理，统一协调供水，组织用水协会统一征收水费。</w:t>
      </w:r>
    </w:p>
    <w:p>
      <w:pPr>
        <w:pStyle w:val="3"/>
        <w:spacing w:before="0" w:after="0" w:line="480" w:lineRule="exact"/>
        <w:rPr>
          <w:rFonts w:ascii="Times New Roman" w:hAnsi="Times New Roman" w:cs="Times New Roman"/>
        </w:rPr>
      </w:pPr>
      <w:bookmarkStart w:id="39" w:name="_Toc460925103"/>
      <w:r>
        <w:rPr>
          <w:rFonts w:ascii="Times New Roman" w:hAnsi="Times New Roman" w:cs="Times New Roman"/>
        </w:rPr>
        <w:t>1.6 管理改革</w:t>
      </w:r>
      <w:bookmarkEnd w:id="39"/>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项目建设由县委统一领导，各乡政府抓好项目实施，加强监督检查。水利部门切实加强对工程建设的指导和检查监督。在项目实施中，要落实项目法人制、招投标制、施工合同制、管理承包制、资金报账制、竣工验收制等制度，严密组织施工，加强质量监督，杜绝“豆腐渣”工程，确保工程的建设质量和标准，力求建一处，成一处，发挥效益一处。</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建立稳定的投入保障机制，是搞好农田水利基本建设的关键。根据农田水利基本建设的性质和我县实际，解决农田水利基本建设的投入问题，应当而且必须采取政府投入与县场机制相结合的方式，建立以政府为主导、农户自愿投入为基础、其他经济组织参与的多元化投入机制。通过政府投入，引导、带动受益农户和其他经济组织投入农田水利基本建设。</w:t>
      </w:r>
    </w:p>
    <w:p>
      <w:pPr>
        <w:pStyle w:val="3"/>
        <w:spacing w:before="0" w:after="0" w:line="480" w:lineRule="exact"/>
        <w:rPr>
          <w:rFonts w:ascii="Times New Roman" w:hAnsi="Times New Roman" w:cs="Times New Roman"/>
        </w:rPr>
      </w:pPr>
      <w:bookmarkStart w:id="40" w:name="_Toc423461990"/>
      <w:bookmarkStart w:id="41" w:name="_Toc423445580"/>
      <w:bookmarkStart w:id="42" w:name="_Toc460925104"/>
      <w:bookmarkStart w:id="43" w:name="_Toc423508148"/>
      <w:r>
        <w:rPr>
          <w:rFonts w:ascii="Times New Roman" w:hAnsi="Times New Roman" w:cs="Times New Roman"/>
        </w:rPr>
        <w:t xml:space="preserve">1.7 </w:t>
      </w:r>
      <w:r>
        <w:rPr>
          <w:rFonts w:ascii="Times New Roman" w:cs="Times New Roman"/>
        </w:rPr>
        <w:t>投资估算与资金筹措</w:t>
      </w:r>
      <w:bookmarkEnd w:id="40"/>
      <w:bookmarkEnd w:id="41"/>
      <w:bookmarkEnd w:id="42"/>
      <w:bookmarkEnd w:id="43"/>
      <w:r>
        <w:rPr>
          <w:rFonts w:ascii="Times New Roman" w:hAnsi="Times New Roman" w:cs="Times New Roman"/>
        </w:rPr>
        <w:t xml:space="preserve"> </w:t>
      </w:r>
    </w:p>
    <w:p>
      <w:pPr>
        <w:pStyle w:val="4"/>
        <w:spacing w:before="0" w:after="0" w:line="480" w:lineRule="exact"/>
        <w:rPr>
          <w:rFonts w:ascii="Times New Roman" w:hAnsi="Times New Roman" w:cs="Times New Roman"/>
        </w:rPr>
      </w:pPr>
      <w:r>
        <w:rPr>
          <w:rFonts w:ascii="Times New Roman" w:hAnsi="Times New Roman" w:cs="Times New Roman"/>
        </w:rPr>
        <w:t xml:space="preserve">1.7.1 </w:t>
      </w:r>
      <w:r>
        <w:rPr>
          <w:rFonts w:ascii="Times New Roman" w:cs="Times New Roman"/>
        </w:rPr>
        <w:t>投资估算</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根据分类工程的建设任务和综合投资指标，估算各类工程的投资。经过测算：高效节水灌溉工程投资约2855元/亩；“四小”农田水利工程中小型泵站工程投资约30万元/座（新建），18万元/座（改建）；塘坝新建工程投资约49.55元/m</w:t>
      </w:r>
      <w:r>
        <w:rPr>
          <w:rFonts w:ascii="Times New Roman" w:hAnsi="Times New Roman" w:eastAsia="宋体" w:cs="Times New Roman"/>
          <w:kern w:val="2"/>
          <w:sz w:val="24"/>
          <w:vertAlign w:val="superscript"/>
        </w:rPr>
        <w:t>3</w:t>
      </w:r>
      <w:r>
        <w:rPr>
          <w:rFonts w:ascii="Times New Roman" w:hAnsi="Times New Roman" w:eastAsia="宋体" w:cs="Times New Roman"/>
          <w:kern w:val="2"/>
          <w:sz w:val="24"/>
        </w:rPr>
        <w:t>，改建工程投资约25.55元/m</w:t>
      </w:r>
      <w:r>
        <w:rPr>
          <w:rFonts w:ascii="Times New Roman" w:hAnsi="Times New Roman" w:eastAsia="宋体" w:cs="Times New Roman"/>
          <w:kern w:val="2"/>
          <w:sz w:val="24"/>
          <w:vertAlign w:val="superscript"/>
        </w:rPr>
        <w:t>3</w:t>
      </w:r>
      <w:r>
        <w:rPr>
          <w:rFonts w:ascii="Times New Roman" w:hAnsi="Times New Roman" w:eastAsia="宋体" w:cs="Times New Roman"/>
          <w:kern w:val="2"/>
          <w:sz w:val="24"/>
        </w:rPr>
        <w:t>；堰坝工程28.79 万元/座（新建），16.05 万元/座（改建）；灌排渠道建设工程投资25.62万元/公里。 将各类工程投资汇总，本规划总投资为</w:t>
      </w:r>
      <w:r>
        <w:rPr>
          <w:rFonts w:hint="eastAsia" w:ascii="Times New Roman" w:hAnsi="Times New Roman" w:eastAsia="宋体" w:cs="Times New Roman"/>
          <w:kern w:val="2"/>
          <w:sz w:val="24"/>
        </w:rPr>
        <w:t>34344.18</w:t>
      </w:r>
      <w:r>
        <w:rPr>
          <w:rFonts w:ascii="Times New Roman" w:hAnsi="Times New Roman" w:eastAsia="宋体" w:cs="Times New Roman"/>
          <w:kern w:val="2"/>
          <w:sz w:val="24"/>
        </w:rPr>
        <w:t xml:space="preserve">万元。 </w:t>
      </w:r>
    </w:p>
    <w:p>
      <w:pPr>
        <w:pStyle w:val="4"/>
        <w:spacing w:before="0" w:after="0" w:line="480" w:lineRule="exact"/>
        <w:rPr>
          <w:rFonts w:ascii="Times New Roman" w:hAnsi="Times New Roman" w:cs="Times New Roman"/>
        </w:rPr>
      </w:pPr>
      <w:r>
        <w:rPr>
          <w:rFonts w:ascii="Times New Roman" w:hAnsi="Times New Roman" w:cs="Times New Roman"/>
        </w:rPr>
        <w:t xml:space="preserve">1.7.2 </w:t>
      </w:r>
      <w:r>
        <w:rPr>
          <w:rFonts w:ascii="Times New Roman" w:cs="Times New Roman"/>
        </w:rPr>
        <w:t>资金筹措</w:t>
      </w:r>
      <w:r>
        <w:rPr>
          <w:rFonts w:ascii="Times New Roman" w:hAnsi="Times New Roman" w:cs="Times New Roman"/>
        </w:rPr>
        <w:t xml:space="preserve"> </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小型农田水利建设为社会公益性或准公益性工程，旨在改善农民的生产生活条件，提高粮食综合生产能力，基本无财务收入，投资主要由国家、地方财政、区镇财政及受益群众合理负担筹集。中央和省级财政一般补助50%，合计：</w:t>
      </w:r>
      <w:r>
        <w:rPr>
          <w:rFonts w:hint="eastAsia" w:ascii="Times New Roman" w:hAnsi="Times New Roman" w:eastAsia="宋体" w:cs="Times New Roman"/>
          <w:kern w:val="2"/>
          <w:sz w:val="24"/>
        </w:rPr>
        <w:t>17172.09</w:t>
      </w:r>
      <w:r>
        <w:rPr>
          <w:rFonts w:ascii="Times New Roman" w:hAnsi="Times New Roman" w:eastAsia="宋体" w:cs="Times New Roman"/>
          <w:kern w:val="2"/>
          <w:sz w:val="24"/>
        </w:rPr>
        <w:t>万元，其余不足部分由地方财政、区镇财政及受益 群众合理承担的方式解决。工程建设积极采取“民办公助”的方式，受益区合理承担的部分允许群众投工投劳来筹措部分资金。各级政府财政资金重点补助在水源和灌排工程的材料费、设备费、施工费。</w:t>
      </w:r>
    </w:p>
    <w:p>
      <w:pPr>
        <w:pStyle w:val="3"/>
        <w:spacing w:before="0" w:after="0" w:line="480" w:lineRule="exact"/>
        <w:rPr>
          <w:rFonts w:ascii="Times New Roman" w:hAnsi="Times New Roman" w:cs="Times New Roman"/>
        </w:rPr>
      </w:pPr>
      <w:bookmarkStart w:id="44" w:name="_Toc423508149"/>
      <w:bookmarkStart w:id="45" w:name="_Toc423445581"/>
      <w:bookmarkStart w:id="46" w:name="_Toc423461991"/>
      <w:bookmarkStart w:id="47" w:name="_Toc460925105"/>
      <w:r>
        <w:rPr>
          <w:rFonts w:ascii="Times New Roman" w:hAnsi="Times New Roman" w:cs="Times New Roman"/>
        </w:rPr>
        <w:t xml:space="preserve">1.8 </w:t>
      </w:r>
      <w:bookmarkEnd w:id="44"/>
      <w:bookmarkEnd w:id="45"/>
      <w:bookmarkEnd w:id="46"/>
      <w:r>
        <w:rPr>
          <w:rFonts w:ascii="Times New Roman" w:cs="Times New Roman"/>
        </w:rPr>
        <w:t>效益分析</w:t>
      </w:r>
      <w:bookmarkEnd w:id="47"/>
      <w:r>
        <w:rPr>
          <w:rFonts w:ascii="Times New Roman" w:hAnsi="Times New Roman" w:cs="Times New Roman"/>
        </w:rPr>
        <w:t xml:space="preserve"> </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青田县农村水利规划工程项目大部分是公益性或准公益性项目，其效益主要包括灌排效益、节水效益和生态环境效益。</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规划工程实施后，将产生良好的生态环境效益。高效节水灌溉（喷微灌）是目前农业节水灌溉中公认的应用较广、效益较明显的节水技术之一，青田县规划的喷微灌溉，经济效益显著，对于提高农民收入，增加县域经济意义重大；“四小”农田水利工程特别是“屋顶山塘”的整治改造，防灾减灾能力有效提高，有效保障了下游乡村群众的生命财产安全，促进了社会稳定和生产发展；灌区渠道及配套建筑的改造，有效提高了灌溉保证率，既充分利用了水资源，又有效缓解了水资源上下游的用水矛盾，对于维护社会稳定有巨大的作用。</w:t>
      </w:r>
    </w:p>
    <w:p>
      <w:pPr>
        <w:pStyle w:val="3"/>
        <w:spacing w:before="0" w:after="0" w:line="480" w:lineRule="exact"/>
        <w:rPr>
          <w:rFonts w:ascii="Times New Roman" w:hAnsi="Times New Roman" w:cs="Times New Roman"/>
        </w:rPr>
      </w:pPr>
      <w:bookmarkStart w:id="48" w:name="_Toc423445582"/>
      <w:bookmarkStart w:id="49" w:name="_Toc423508150"/>
      <w:bookmarkStart w:id="50" w:name="_Toc460925106"/>
      <w:bookmarkStart w:id="51" w:name="_Toc423461992"/>
      <w:r>
        <w:rPr>
          <w:rFonts w:ascii="Times New Roman" w:hAnsi="Times New Roman" w:cs="Times New Roman"/>
        </w:rPr>
        <w:t xml:space="preserve">1.9 </w:t>
      </w:r>
      <w:r>
        <w:rPr>
          <w:rFonts w:ascii="Times New Roman" w:cs="Times New Roman"/>
        </w:rPr>
        <w:t>保障措施</w:t>
      </w:r>
      <w:bookmarkEnd w:id="48"/>
      <w:bookmarkEnd w:id="49"/>
      <w:bookmarkEnd w:id="50"/>
      <w:bookmarkEnd w:id="51"/>
      <w:r>
        <w:rPr>
          <w:rFonts w:ascii="Times New Roman" w:hAnsi="Times New Roman" w:cs="Times New Roman"/>
        </w:rPr>
        <w:t xml:space="preserve"> </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本次《青田县农田水利“十三五”规划》为指导青田县今后一个时期内全县农田水利建设的指导性规划。编制完成并经评审，由县政府审批后实施。县政府成立青田县农田水利建设领导组织机构，负责项目实施的组织协调和监督管理，实行项目分级分部门管理负责制，县水利局为规划实施的主要职能部门，县发展改革委、财政局、国土资源局等要按照各自的职责分工和基本建设程序的要求，把好项目立项、审批、资金使用关，各乡镇及村民委员会积极配合。建立“一级抓一级，一级对一级负责”的监督管理体制，确保项目实施质量和效果。</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中央和地方财政投资是农田水利建设项目资金筹措的重要途径，要在国家财政补助资金的引导下，县财政足额配套。县政府根据有关文件精神对涉农资金进行整合，将各级各部门用于涉及农田水利建设的资金，由县政府按照规划实施要求统一进行整合，为项目实施提供充足的资金保障。同时乡镇人民政府组织各受益村采取“一事一议”办法筹措自筹资金。</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县水利</w:t>
      </w:r>
      <w:r>
        <w:rPr>
          <w:rFonts w:hint="eastAsia" w:ascii="Times New Roman" w:hAnsi="Times New Roman" w:eastAsia="宋体" w:cs="Times New Roman"/>
          <w:kern w:val="2"/>
          <w:sz w:val="24"/>
        </w:rPr>
        <w:t>局</w:t>
      </w:r>
      <w:r>
        <w:rPr>
          <w:rFonts w:ascii="Times New Roman" w:hAnsi="Times New Roman" w:eastAsia="宋体" w:cs="Times New Roman"/>
          <w:kern w:val="2"/>
          <w:sz w:val="24"/>
        </w:rPr>
        <w:t>等有关部门，负责工程建设的技术</w:t>
      </w:r>
      <w:r>
        <w:rPr>
          <w:rFonts w:hint="eastAsia" w:ascii="Times New Roman" w:hAnsi="Times New Roman" w:eastAsia="宋体" w:cs="Times New Roman"/>
          <w:kern w:val="2"/>
          <w:sz w:val="24"/>
        </w:rPr>
        <w:t>指导</w:t>
      </w:r>
      <w:r>
        <w:rPr>
          <w:rFonts w:ascii="Times New Roman" w:hAnsi="Times New Roman" w:eastAsia="宋体" w:cs="Times New Roman"/>
          <w:kern w:val="2"/>
          <w:sz w:val="24"/>
        </w:rPr>
        <w:t>工作，从工程建设方案、施工设计、施工建设过程中把好工程质量关，选择有施工技术能力的施工单位承担工程施工，监督施工单位按设计要求，按有关技术规程、规定施工。随着水利建设事业的</w:t>
      </w:r>
      <w:r>
        <w:rPr>
          <w:rFonts w:hint="eastAsia" w:ascii="Times New Roman" w:hAnsi="Times New Roman" w:eastAsia="宋体" w:cs="Times New Roman"/>
          <w:kern w:val="2"/>
          <w:sz w:val="24"/>
        </w:rPr>
        <w:t>发展</w:t>
      </w:r>
      <w:r>
        <w:rPr>
          <w:rFonts w:ascii="Times New Roman" w:hAnsi="Times New Roman" w:eastAsia="宋体" w:cs="Times New Roman"/>
          <w:kern w:val="2"/>
          <w:sz w:val="24"/>
        </w:rPr>
        <w:t>需要，县水利部门应有计划地增加技术管理人才，以确保规划实施和技术力量保障。</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小型农田水利工程建设及其产权制度改革，直接关系到国家、集体和广大人民群众三者之间的利益，政策性强，涉及面广，各级、各部门应密切协作、齐抓共管，精心组织，必须通过加强领导，明确职责；创新机制，多元投入；夯实前期，强化管理；加强宣传，推广技术等措施来保障规划的顺利实施。</w:t>
      </w:r>
    </w:p>
    <w:p>
      <w:pPr>
        <w:widowControl w:val="0"/>
        <w:adjustRightInd/>
        <w:snapToGrid/>
        <w:spacing w:after="0" w:line="480" w:lineRule="exact"/>
        <w:ind w:firstLine="440" w:firstLineChars="200"/>
        <w:jc w:val="both"/>
        <w:rPr>
          <w:rFonts w:ascii="Times New Roman" w:hAnsi="Times New Roman" w:cs="Times New Roman"/>
        </w:rPr>
      </w:pPr>
    </w:p>
    <w:p>
      <w:pPr>
        <w:widowControl w:val="0"/>
        <w:adjustRightInd/>
        <w:snapToGrid/>
        <w:spacing w:after="0" w:line="480" w:lineRule="exact"/>
        <w:ind w:firstLine="440" w:firstLineChars="200"/>
        <w:jc w:val="both"/>
        <w:rPr>
          <w:rFonts w:ascii="Times New Roman" w:hAnsi="Times New Roman" w:cs="Times New Roman"/>
        </w:rPr>
        <w:sectPr>
          <w:headerReference r:id="rId9" w:type="default"/>
          <w:pgSz w:w="11906" w:h="16838"/>
          <w:pgMar w:top="1440" w:right="1800" w:bottom="1440" w:left="1800" w:header="708" w:footer="708" w:gutter="0"/>
          <w:cols w:space="708" w:num="1"/>
          <w:docGrid w:linePitch="360" w:charSpace="0"/>
        </w:sectPr>
      </w:pPr>
    </w:p>
    <w:p>
      <w:pPr>
        <w:pStyle w:val="2"/>
        <w:spacing w:before="0" w:after="0" w:line="480" w:lineRule="exact"/>
        <w:jc w:val="center"/>
        <w:rPr>
          <w:rFonts w:ascii="Times New Roman" w:hAnsi="Times New Roman" w:cs="Times New Roman"/>
        </w:rPr>
      </w:pPr>
      <w:bookmarkStart w:id="52" w:name="_Toc423445583"/>
      <w:bookmarkStart w:id="53" w:name="_Toc423508151"/>
      <w:bookmarkStart w:id="54" w:name="_Toc423461993"/>
      <w:bookmarkStart w:id="55" w:name="_Toc460925107"/>
      <w:r>
        <w:rPr>
          <w:rFonts w:ascii="Times New Roman" w:hAnsi="Times New Roman" w:cs="Times New Roman"/>
        </w:rPr>
        <w:t xml:space="preserve">2 </w:t>
      </w:r>
      <w:r>
        <w:rPr>
          <w:rFonts w:ascii="Times New Roman" w:cs="Times New Roman"/>
        </w:rPr>
        <w:t>基本情况</w:t>
      </w:r>
      <w:bookmarkEnd w:id="52"/>
      <w:bookmarkEnd w:id="53"/>
      <w:bookmarkEnd w:id="54"/>
      <w:bookmarkEnd w:id="55"/>
    </w:p>
    <w:p>
      <w:pPr>
        <w:pStyle w:val="3"/>
        <w:spacing w:before="0" w:after="0" w:line="480" w:lineRule="exact"/>
        <w:rPr>
          <w:rFonts w:ascii="Times New Roman" w:hAnsi="Times New Roman" w:cs="Times New Roman"/>
        </w:rPr>
      </w:pPr>
      <w:bookmarkStart w:id="56" w:name="_Toc423445584"/>
      <w:bookmarkStart w:id="57" w:name="_Toc460925108"/>
      <w:bookmarkStart w:id="58" w:name="_Toc423508152"/>
      <w:bookmarkStart w:id="59" w:name="_Toc423461994"/>
      <w:r>
        <w:rPr>
          <w:rFonts w:ascii="Times New Roman" w:hAnsi="Times New Roman" w:cs="Times New Roman"/>
        </w:rPr>
        <w:t xml:space="preserve">2.1 </w:t>
      </w:r>
      <w:r>
        <w:rPr>
          <w:rFonts w:ascii="Times New Roman" w:cs="Times New Roman"/>
        </w:rPr>
        <w:t>自然条件</w:t>
      </w:r>
      <w:bookmarkEnd w:id="56"/>
      <w:bookmarkEnd w:id="57"/>
      <w:bookmarkEnd w:id="58"/>
      <w:bookmarkEnd w:id="59"/>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（1）自然地理</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青田县位于浙江省东南部，瓯江流域中下游，是浙南腹地与温州港口的水陆交通要道，介于东经119°48′~120°25′，北纬27°59′~28°29′之间，东与温州市瓯海、永嘉县相接，南邻瑞安、文成，西与景宁畲族自治县毗邻，北与丽水、缙云接壤，南北长约58km，东西宽约62km，全县总面积2477.15km</w:t>
      </w:r>
      <w:r>
        <w:rPr>
          <w:rFonts w:ascii="Times New Roman" w:hAnsi="Times New Roman" w:eastAsia="宋体" w:cs="Times New Roman"/>
          <w:kern w:val="2"/>
          <w:sz w:val="24"/>
          <w:vertAlign w:val="superscript"/>
        </w:rPr>
        <w:t>2</w:t>
      </w:r>
      <w:r>
        <w:rPr>
          <w:rFonts w:ascii="Times New Roman" w:hAnsi="Times New Roman" w:eastAsia="宋体" w:cs="Times New Roman"/>
          <w:kern w:val="2"/>
          <w:sz w:val="24"/>
        </w:rPr>
        <w:t>，总人口52.79万人。</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青田县地势以丘陵为主，属于仙霞岭、洞宫山脉延伸的括苍山脉。全县总面积2477.15km</w:t>
      </w:r>
      <w:r>
        <w:rPr>
          <w:rFonts w:ascii="Times New Roman" w:hAnsi="Times New Roman" w:eastAsia="宋体" w:cs="Times New Roman"/>
          <w:kern w:val="2"/>
          <w:sz w:val="24"/>
          <w:vertAlign w:val="superscript"/>
        </w:rPr>
        <w:t>2</w:t>
      </w:r>
      <w:r>
        <w:rPr>
          <w:rFonts w:ascii="Times New Roman" w:hAnsi="Times New Roman" w:eastAsia="宋体" w:cs="Times New Roman"/>
          <w:kern w:val="2"/>
          <w:sz w:val="24"/>
        </w:rPr>
        <w:t>，其中海拔千米以上的山区面积69.1km</w:t>
      </w:r>
      <w:r>
        <w:rPr>
          <w:rFonts w:ascii="Times New Roman" w:hAnsi="Times New Roman" w:eastAsia="宋体" w:cs="Times New Roman"/>
          <w:kern w:val="2"/>
          <w:sz w:val="24"/>
          <w:vertAlign w:val="superscript"/>
        </w:rPr>
        <w:t>2</w:t>
      </w:r>
      <w:r>
        <w:rPr>
          <w:rFonts w:ascii="Times New Roman" w:hAnsi="Times New Roman" w:eastAsia="宋体" w:cs="Times New Roman"/>
          <w:kern w:val="2"/>
          <w:sz w:val="24"/>
        </w:rPr>
        <w:t>，占2.8%；500至1000m之间的低山丘面积991.6km</w:t>
      </w:r>
      <w:r>
        <w:rPr>
          <w:rFonts w:ascii="Times New Roman" w:hAnsi="Times New Roman" w:eastAsia="宋体" w:cs="Times New Roman"/>
          <w:kern w:val="2"/>
          <w:sz w:val="24"/>
          <w:vertAlign w:val="superscript"/>
        </w:rPr>
        <w:t>2</w:t>
      </w:r>
      <w:r>
        <w:rPr>
          <w:rFonts w:ascii="Times New Roman" w:hAnsi="Times New Roman" w:eastAsia="宋体" w:cs="Times New Roman"/>
          <w:kern w:val="2"/>
          <w:sz w:val="24"/>
        </w:rPr>
        <w:t>，占39.9%；50至500m的丘陵面积1300.75km</w:t>
      </w:r>
      <w:r>
        <w:rPr>
          <w:rFonts w:ascii="Times New Roman" w:hAnsi="Times New Roman" w:eastAsia="宋体" w:cs="Times New Roman"/>
          <w:kern w:val="2"/>
          <w:sz w:val="24"/>
          <w:vertAlign w:val="superscript"/>
        </w:rPr>
        <w:t>2</w:t>
      </w:r>
      <w:r>
        <w:rPr>
          <w:rFonts w:ascii="Times New Roman" w:hAnsi="Times New Roman" w:eastAsia="宋体" w:cs="Times New Roman"/>
          <w:kern w:val="2"/>
          <w:sz w:val="24"/>
        </w:rPr>
        <w:t>，占52.5%；海拔50m以下的平原面积115.7km</w:t>
      </w:r>
      <w:r>
        <w:rPr>
          <w:rFonts w:ascii="Times New Roman" w:hAnsi="Times New Roman" w:eastAsia="宋体" w:cs="Times New Roman"/>
          <w:kern w:val="2"/>
          <w:sz w:val="24"/>
          <w:vertAlign w:val="superscript"/>
        </w:rPr>
        <w:t>2</w:t>
      </w:r>
      <w:r>
        <w:rPr>
          <w:rFonts w:ascii="Times New Roman" w:hAnsi="Times New Roman" w:eastAsia="宋体" w:cs="Times New Roman"/>
          <w:kern w:val="2"/>
          <w:sz w:val="24"/>
        </w:rPr>
        <w:t>，占4.67%。地势由西北、西南向东北倾斜。全县四面环山，重岚叠嶂，山外有山，多小盆地。大小溪流切割强烈。沿溪第四纪地层作带状分布，形成河谷盆地。境内千米以上的山峰有八面湖1389m，金鸡山1320.7m，山炮岭1318.6m，大风坳1316m，东坑湖1304m等47座。</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境内岩石以火山喷出岩为主，为火山活动带晚侏罗纪火山活动的形成岩石，主要为流纹质、英安质和晶玻屑凝火岩或熔结凝灰岩。</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境内土壤类型繁多，地域差异和垂直差异也很明显，据土壤普查资料，全县划分为四个土类，九个亚类。主要土类有红壤、黄壤、潮土、水稻土，其中以红壤分布面积最广。根据全国植被类型划分，本区域属中亚热带常绿阔叶林带，在浙江省分区上，本区域属中亚热带常绿阔叶林北部亚地带的浙闽山丘甜槠、木荷林区，全</w:t>
      </w:r>
      <w:r>
        <w:rPr>
          <w:rFonts w:hint="eastAsia" w:ascii="Times New Roman" w:hAnsi="Times New Roman" w:eastAsia="宋体" w:cs="Times New Roman"/>
          <w:kern w:val="2"/>
          <w:sz w:val="24"/>
        </w:rPr>
        <w:t>县</w:t>
      </w:r>
      <w:r>
        <w:rPr>
          <w:rFonts w:ascii="Times New Roman" w:hAnsi="Times New Roman" w:eastAsia="宋体" w:cs="Times New Roman"/>
          <w:kern w:val="2"/>
          <w:sz w:val="24"/>
        </w:rPr>
        <w:t>植物种类有</w:t>
      </w:r>
      <w:r>
        <w:rPr>
          <w:rFonts w:hint="eastAsia" w:ascii="Times New Roman" w:hAnsi="Times New Roman" w:eastAsia="宋体" w:cs="Times New Roman"/>
          <w:kern w:val="2"/>
          <w:sz w:val="24"/>
        </w:rPr>
        <w:t>1000</w:t>
      </w:r>
      <w:r>
        <w:rPr>
          <w:rFonts w:ascii="Times New Roman" w:hAnsi="Times New Roman" w:eastAsia="宋体" w:cs="Times New Roman"/>
          <w:kern w:val="2"/>
          <w:sz w:val="24"/>
        </w:rPr>
        <w:t>余种。</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（2）气象</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青田县地理纬度较低，属亚热带季风气候区，全年季节变化明显，以温和、湿润、多雨为主要气候特征。冬季，多晴朗寒冷天气；春季，南北气流交替加剧，低气压及锋面活动频繁，天气阴晴不定，常有沥涟春雨；初夏，由北方冷空气与南来的温暖气流相遇交绥，锋面往往在本省滞留，形成连绵不断的大面积“梅雨”天气，常发生流域性大洪水。盛夏时，在副热带高压控制下，天气晴热少雨，降水以雷阵雨为主，若遭遇热带风暴或台风的侵袭，形成较大暴雨和洪水。据水文资料统计，全县历年平均降雨量1743mm，年最大洪水出现在梅雨季节</w:t>
      </w:r>
      <w:r>
        <w:rPr>
          <w:rFonts w:hint="eastAsia" w:ascii="Times New Roman" w:hAnsi="Times New Roman" w:eastAsia="宋体" w:cs="Times New Roman"/>
          <w:kern w:val="2"/>
          <w:sz w:val="24"/>
        </w:rPr>
        <w:t>和</w:t>
      </w:r>
      <w:r>
        <w:rPr>
          <w:rFonts w:ascii="Times New Roman" w:hAnsi="Times New Roman" w:eastAsia="宋体" w:cs="Times New Roman"/>
          <w:kern w:val="2"/>
          <w:sz w:val="24"/>
        </w:rPr>
        <w:t>台风季节，台风季节大洪水来势凶猛，危害大。</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据青田气象站观测统计，该站多年平均气温为18.</w:t>
      </w:r>
      <w:r>
        <w:rPr>
          <w:rFonts w:hint="eastAsia" w:ascii="Times New Roman" w:hAnsi="Times New Roman" w:eastAsia="宋体" w:cs="Times New Roman"/>
          <w:kern w:val="2"/>
          <w:sz w:val="24"/>
        </w:rPr>
        <w:t>6</w:t>
      </w:r>
      <w:r>
        <w:rPr>
          <w:rFonts w:ascii="Times New Roman" w:hAnsi="Times New Roman" w:eastAsia="宋体" w:cs="Times New Roman"/>
          <w:kern w:val="2"/>
          <w:sz w:val="24"/>
        </w:rPr>
        <w:t>℃，极端最高气温41.9℃（2003年7月25日），极端最低气温-5.3℃（1973年12月26日）；一月份为全年最冷天气，月平均气温7.8℃，七月份为全年最热，月平均气温28.7℃。多年平均气压17.8hpa，多年平均相对湿度7</w:t>
      </w:r>
      <w:r>
        <w:rPr>
          <w:rFonts w:hint="eastAsia" w:ascii="Times New Roman" w:hAnsi="Times New Roman" w:eastAsia="宋体" w:cs="Times New Roman"/>
          <w:kern w:val="2"/>
          <w:sz w:val="24"/>
        </w:rPr>
        <w:t>5</w:t>
      </w:r>
      <w:r>
        <w:rPr>
          <w:rFonts w:ascii="Times New Roman" w:hAnsi="Times New Roman" w:eastAsia="宋体" w:cs="Times New Roman"/>
          <w:kern w:val="2"/>
          <w:sz w:val="24"/>
        </w:rPr>
        <w:t>%，多年平均风速2.</w:t>
      </w:r>
      <w:r>
        <w:rPr>
          <w:rFonts w:hint="eastAsia" w:ascii="Times New Roman" w:hAnsi="Times New Roman" w:eastAsia="宋体" w:cs="Times New Roman"/>
          <w:kern w:val="2"/>
          <w:sz w:val="24"/>
        </w:rPr>
        <w:t>0</w:t>
      </w:r>
      <w:r>
        <w:rPr>
          <w:rFonts w:ascii="Times New Roman" w:hAnsi="Times New Roman" w:eastAsia="宋体" w:cs="Times New Roman"/>
          <w:kern w:val="2"/>
          <w:sz w:val="24"/>
        </w:rPr>
        <w:t>m/s，实测最大风速</w:t>
      </w:r>
      <w:r>
        <w:rPr>
          <w:rFonts w:hint="eastAsia" w:ascii="Times New Roman" w:hAnsi="Times New Roman" w:eastAsia="宋体" w:cs="Times New Roman"/>
          <w:kern w:val="2"/>
          <w:sz w:val="24"/>
        </w:rPr>
        <w:t>29.7</w:t>
      </w:r>
      <w:r>
        <w:rPr>
          <w:rFonts w:ascii="Times New Roman" w:hAnsi="Times New Roman" w:eastAsia="宋体" w:cs="Times New Roman"/>
          <w:kern w:val="2"/>
          <w:sz w:val="24"/>
        </w:rPr>
        <w:t>m/s，相应风向NW。</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（3）水文</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青田县内河流均属瓯江水系，主要有瓯江、大溪（瓯江干流一段）及支流小溪。素被县人尊称为“母亲河”的瓯江，发源于</w:t>
      </w:r>
      <w:r>
        <w:rPr>
          <w:rFonts w:hint="eastAsia" w:ascii="Times New Roman" w:hAnsi="Times New Roman" w:eastAsia="宋体" w:cs="Times New Roman"/>
          <w:kern w:val="2"/>
          <w:sz w:val="24"/>
        </w:rPr>
        <w:t>庆元</w:t>
      </w:r>
      <w:r>
        <w:rPr>
          <w:rFonts w:ascii="Times New Roman" w:hAnsi="Times New Roman" w:eastAsia="宋体" w:cs="Times New Roman"/>
          <w:kern w:val="2"/>
          <w:sz w:val="24"/>
        </w:rPr>
        <w:t>龙泉两县交界的锅帽尖北麓，经龙泉、云和至丽水市大港头西纳松阴溪后称大溪，在青田湖边与小溪汇合后至温溪花岩头出境，过温州入东海。全长388km，总落差1080m，流域总面积为17958km</w:t>
      </w:r>
      <w:r>
        <w:rPr>
          <w:rFonts w:ascii="Times New Roman" w:hAnsi="Times New Roman" w:eastAsia="宋体" w:cs="Times New Roman"/>
          <w:kern w:val="2"/>
          <w:sz w:val="24"/>
          <w:vertAlign w:val="superscript"/>
        </w:rPr>
        <w:t>2</w:t>
      </w:r>
      <w:r>
        <w:rPr>
          <w:rFonts w:ascii="Times New Roman" w:hAnsi="Times New Roman" w:eastAsia="宋体" w:cs="Times New Roman"/>
          <w:kern w:val="2"/>
          <w:sz w:val="24"/>
        </w:rPr>
        <w:t>。是浙江省第二大河。</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瓯江水系干流呈树枝状分布，大多与山脉走向行平，河谷两岸地形陡峻，降水汇流快，滩多弯多，洪水暴涨暴落。</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干流大溪是瓯江中游河段，上起龙泉溪与支流松阴溪汇合处（丽水市大港头），自丽水市莲都区奉化村流入青田县境，经腊口、祯埠、海口、高市、船寮、石溪等乡镇与小溪汇合（汇合在青田县湖边）。大溪在县境流长56.4km，落差30.1m，河宽200-400m，流域面积510 km</w:t>
      </w:r>
      <w:r>
        <w:rPr>
          <w:rFonts w:ascii="Times New Roman" w:hAnsi="Times New Roman" w:eastAsia="宋体" w:cs="Times New Roman"/>
          <w:kern w:val="2"/>
          <w:sz w:val="24"/>
          <w:vertAlign w:val="superscript"/>
        </w:rPr>
        <w:t>2</w:t>
      </w:r>
      <w:r>
        <w:rPr>
          <w:rFonts w:ascii="Times New Roman" w:hAnsi="Times New Roman" w:eastAsia="宋体" w:cs="Times New Roman"/>
          <w:kern w:val="2"/>
          <w:sz w:val="24"/>
        </w:rPr>
        <w:t>，平均径流量316.55m</w:t>
      </w:r>
      <w:r>
        <w:rPr>
          <w:rFonts w:ascii="Times New Roman" w:hAnsi="Times New Roman" w:eastAsia="宋体" w:cs="Times New Roman"/>
          <w:kern w:val="2"/>
          <w:sz w:val="24"/>
          <w:vertAlign w:val="superscript"/>
        </w:rPr>
        <w:t>3</w:t>
      </w:r>
      <w:r>
        <w:rPr>
          <w:rFonts w:ascii="Times New Roman" w:hAnsi="Times New Roman" w:eastAsia="宋体" w:cs="Times New Roman"/>
          <w:kern w:val="2"/>
          <w:sz w:val="24"/>
        </w:rPr>
        <w:t>/s，平均年径流总量80亿m</w:t>
      </w:r>
      <w:r>
        <w:rPr>
          <w:rFonts w:ascii="Times New Roman" w:hAnsi="Times New Roman" w:eastAsia="宋体" w:cs="Times New Roman"/>
          <w:kern w:val="2"/>
          <w:sz w:val="24"/>
          <w:vertAlign w:val="superscript"/>
        </w:rPr>
        <w:t>3</w:t>
      </w:r>
      <w:r>
        <w:rPr>
          <w:rFonts w:ascii="Times New Roman" w:hAnsi="Times New Roman" w:eastAsia="宋体" w:cs="Times New Roman"/>
          <w:kern w:val="2"/>
          <w:sz w:val="24"/>
        </w:rPr>
        <w:t>。</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 xml:space="preserve">（4）自然资源 </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降雨的季节变化十分明显，每年降雨主要集中在春夏之间的梅雨季节和夏秋之间的台风季节，多年平均连续最大四个月降水量占年降水量一般在50%左右，一般出现在6~9月。由于降雨集中，绝大部分产流以洪水径流的形式排泄，能控制利用的量较少。</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青田县雨量充沛，水资源丰富。青田县多年平均水资源量为28.86亿m</w:t>
      </w:r>
      <w:r>
        <w:rPr>
          <w:rFonts w:ascii="Times New Roman" w:hAnsi="Times New Roman" w:eastAsia="宋体" w:cs="Times New Roman"/>
          <w:kern w:val="2"/>
          <w:sz w:val="24"/>
          <w:vertAlign w:val="superscript"/>
        </w:rPr>
        <w:t>3</w:t>
      </w:r>
      <w:r>
        <w:rPr>
          <w:rFonts w:ascii="Times New Roman" w:hAnsi="Times New Roman" w:eastAsia="宋体" w:cs="Times New Roman"/>
          <w:kern w:val="2"/>
          <w:sz w:val="24"/>
        </w:rPr>
        <w:t>，其中地表水26.03亿m</w:t>
      </w:r>
      <w:r>
        <w:rPr>
          <w:rFonts w:ascii="Times New Roman" w:hAnsi="Times New Roman" w:eastAsia="宋体" w:cs="Times New Roman"/>
          <w:kern w:val="2"/>
          <w:sz w:val="24"/>
          <w:vertAlign w:val="superscript"/>
        </w:rPr>
        <w:t>3</w:t>
      </w:r>
      <w:r>
        <w:rPr>
          <w:rFonts w:ascii="Times New Roman" w:hAnsi="Times New Roman" w:eastAsia="宋体" w:cs="Times New Roman"/>
          <w:kern w:val="2"/>
          <w:sz w:val="24"/>
        </w:rPr>
        <w:t>，地下水2.83亿m</w:t>
      </w:r>
      <w:r>
        <w:rPr>
          <w:rFonts w:ascii="Times New Roman" w:hAnsi="Times New Roman" w:eastAsia="宋体" w:cs="Times New Roman"/>
          <w:kern w:val="2"/>
          <w:sz w:val="24"/>
          <w:vertAlign w:val="superscript"/>
        </w:rPr>
        <w:t>3</w:t>
      </w:r>
      <w:r>
        <w:rPr>
          <w:rFonts w:ascii="Times New Roman" w:hAnsi="Times New Roman" w:eastAsia="宋体" w:cs="Times New Roman"/>
          <w:kern w:val="2"/>
          <w:sz w:val="24"/>
        </w:rPr>
        <w:t>。地表水是该县的主要水资源，占全部水资源的90%以上。青田县人均水资源量为6100 m</w:t>
      </w:r>
      <w:r>
        <w:rPr>
          <w:rFonts w:ascii="Times New Roman" w:hAnsi="Times New Roman" w:eastAsia="宋体" w:cs="Times New Roman"/>
          <w:kern w:val="2"/>
          <w:sz w:val="24"/>
          <w:vertAlign w:val="superscript"/>
        </w:rPr>
        <w:t>3</w:t>
      </w:r>
      <w:r>
        <w:rPr>
          <w:rFonts w:ascii="Times New Roman" w:hAnsi="Times New Roman" w:eastAsia="宋体" w:cs="Times New Roman"/>
          <w:kern w:val="2"/>
          <w:sz w:val="24"/>
        </w:rPr>
        <w:t>/人、年，约全省人均占有量的3倍。青田县还具有丰富的容水资源，据初步测算流通大溪入境容水量为78.77亿m</w:t>
      </w:r>
      <w:r>
        <w:rPr>
          <w:rFonts w:ascii="Times New Roman" w:hAnsi="Times New Roman" w:eastAsia="宋体" w:cs="Times New Roman"/>
          <w:kern w:val="2"/>
          <w:sz w:val="24"/>
          <w:vertAlign w:val="superscript"/>
        </w:rPr>
        <w:t>3</w:t>
      </w:r>
      <w:r>
        <w:rPr>
          <w:rFonts w:ascii="Times New Roman" w:hAnsi="Times New Roman" w:eastAsia="宋体" w:cs="Times New Roman"/>
          <w:kern w:val="2"/>
          <w:sz w:val="24"/>
        </w:rPr>
        <w:t>/年，通过小溪入境的容水量为37.63亿m</w:t>
      </w:r>
      <w:r>
        <w:rPr>
          <w:rFonts w:ascii="Times New Roman" w:hAnsi="Times New Roman" w:eastAsia="宋体" w:cs="Times New Roman"/>
          <w:kern w:val="2"/>
          <w:sz w:val="24"/>
          <w:vertAlign w:val="superscript"/>
        </w:rPr>
        <w:t>3</w:t>
      </w:r>
      <w:r>
        <w:rPr>
          <w:rFonts w:ascii="Times New Roman" w:hAnsi="Times New Roman" w:eastAsia="宋体" w:cs="Times New Roman"/>
          <w:kern w:val="2"/>
          <w:sz w:val="24"/>
        </w:rPr>
        <w:t>/年，青田县多年平均容水资源为116.53亿m</w:t>
      </w:r>
      <w:r>
        <w:rPr>
          <w:rFonts w:ascii="Times New Roman" w:hAnsi="Times New Roman" w:eastAsia="宋体" w:cs="Times New Roman"/>
          <w:kern w:val="2"/>
          <w:sz w:val="24"/>
          <w:vertAlign w:val="superscript"/>
        </w:rPr>
        <w:t>3</w:t>
      </w:r>
      <w:r>
        <w:rPr>
          <w:rFonts w:ascii="Times New Roman" w:hAnsi="Times New Roman" w:eastAsia="宋体" w:cs="Times New Roman"/>
          <w:kern w:val="2"/>
          <w:sz w:val="24"/>
        </w:rPr>
        <w:t>/年，相当本县水资源总量的4.04倍。</w:t>
      </w:r>
    </w:p>
    <w:p>
      <w:pPr>
        <w:pStyle w:val="3"/>
        <w:spacing w:before="0" w:after="0" w:line="480" w:lineRule="exact"/>
        <w:rPr>
          <w:rFonts w:ascii="Times New Roman" w:hAnsi="Times New Roman" w:cs="Times New Roman"/>
        </w:rPr>
      </w:pPr>
      <w:bookmarkStart w:id="60" w:name="_Toc423461995"/>
      <w:bookmarkStart w:id="61" w:name="_Toc460925109"/>
      <w:bookmarkStart w:id="62" w:name="_Toc423445585"/>
      <w:bookmarkStart w:id="63" w:name="_Toc423508153"/>
      <w:r>
        <w:rPr>
          <w:rFonts w:ascii="Times New Roman" w:hAnsi="Times New Roman" w:cs="Times New Roman"/>
        </w:rPr>
        <w:t>2.2 经济社会状况</w:t>
      </w:r>
      <w:bookmarkEnd w:id="60"/>
      <w:bookmarkEnd w:id="61"/>
      <w:bookmarkEnd w:id="62"/>
      <w:bookmarkEnd w:id="63"/>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201</w:t>
      </w:r>
      <w:r>
        <w:rPr>
          <w:rFonts w:hint="eastAsia" w:ascii="Times New Roman" w:hAnsi="Times New Roman" w:eastAsia="宋体" w:cs="Times New Roman"/>
          <w:kern w:val="2"/>
          <w:sz w:val="24"/>
        </w:rPr>
        <w:t>4</w:t>
      </w:r>
      <w:r>
        <w:rPr>
          <w:rFonts w:ascii="Times New Roman" w:hAnsi="Times New Roman" w:eastAsia="宋体" w:cs="Times New Roman"/>
          <w:kern w:val="2"/>
          <w:sz w:val="24"/>
        </w:rPr>
        <w:t>年底，青田县总人口为5</w:t>
      </w:r>
      <w:r>
        <w:rPr>
          <w:rFonts w:hint="eastAsia" w:ascii="Times New Roman" w:hAnsi="Times New Roman" w:eastAsia="宋体" w:cs="Times New Roman"/>
          <w:kern w:val="2"/>
          <w:sz w:val="24"/>
        </w:rPr>
        <w:t>3.78</w:t>
      </w:r>
      <w:r>
        <w:rPr>
          <w:rFonts w:ascii="Times New Roman" w:hAnsi="Times New Roman" w:eastAsia="宋体" w:cs="Times New Roman"/>
          <w:kern w:val="2"/>
          <w:sz w:val="24"/>
        </w:rPr>
        <w:t>万人，根据青田县域总体规划(2016-2020年)同时结合我省全面建</w:t>
      </w:r>
      <w:r>
        <w:rPr>
          <w:rFonts w:hint="eastAsia" w:ascii="Times New Roman" w:hAnsi="Times New Roman" w:eastAsia="宋体" w:cs="Times New Roman"/>
          <w:kern w:val="2"/>
          <w:sz w:val="24"/>
          <w:lang w:eastAsia="zh-CN"/>
        </w:rPr>
        <w:t>成</w:t>
      </w:r>
      <w:r>
        <w:rPr>
          <w:rFonts w:ascii="Times New Roman" w:hAnsi="Times New Roman" w:eastAsia="宋体" w:cs="Times New Roman"/>
          <w:kern w:val="2"/>
          <w:sz w:val="24"/>
        </w:rPr>
        <w:t>小康社会的战略目标、战略步骤及起步阶段的重点建设任务，对全省总人口增长的控制目标，预测青田县2020年总人口为5</w:t>
      </w:r>
      <w:r>
        <w:rPr>
          <w:rFonts w:hint="eastAsia" w:ascii="Times New Roman" w:hAnsi="Times New Roman" w:eastAsia="宋体" w:cs="Times New Roman"/>
          <w:kern w:val="2"/>
          <w:sz w:val="24"/>
        </w:rPr>
        <w:t>6</w:t>
      </w:r>
      <w:r>
        <w:rPr>
          <w:rFonts w:ascii="Times New Roman" w:hAnsi="Times New Roman" w:eastAsia="宋体" w:cs="Times New Roman"/>
          <w:kern w:val="2"/>
          <w:sz w:val="24"/>
        </w:rPr>
        <w:t>万。随着经济社会发展，山区农民下山脱贫，大部分人口向集镇转移，全县城镇化水平较现状将有所提高，城乡人口的比例将有所改变，预测到2020年流域城镇人口将达到</w:t>
      </w:r>
      <w:r>
        <w:rPr>
          <w:rFonts w:ascii="Times New Roman" w:hAnsi="Times New Roman" w:eastAsia="宋体" w:cs="Times New Roman"/>
          <w:color w:val="000000" w:themeColor="text1"/>
          <w:kern w:val="2"/>
          <w:sz w:val="24"/>
        </w:rPr>
        <w:t>35</w:t>
      </w:r>
      <w:r>
        <w:rPr>
          <w:rFonts w:ascii="Times New Roman" w:hAnsi="Times New Roman" w:eastAsia="宋体" w:cs="Times New Roman"/>
          <w:kern w:val="2"/>
          <w:sz w:val="24"/>
        </w:rPr>
        <w:t>万人，城镇化率</w:t>
      </w:r>
      <w:r>
        <w:rPr>
          <w:rFonts w:hint="eastAsia" w:ascii="Times New Roman" w:hAnsi="Times New Roman" w:eastAsia="宋体" w:cs="Times New Roman"/>
          <w:kern w:val="2"/>
          <w:sz w:val="24"/>
        </w:rPr>
        <w:t>将达到</w:t>
      </w:r>
      <w:r>
        <w:rPr>
          <w:rFonts w:ascii="Times New Roman" w:hAnsi="Times New Roman" w:eastAsia="宋体" w:cs="Times New Roman"/>
          <w:kern w:val="2"/>
          <w:sz w:val="24"/>
        </w:rPr>
        <w:t>6</w:t>
      </w:r>
      <w:r>
        <w:rPr>
          <w:rFonts w:hint="eastAsia" w:ascii="Times New Roman" w:hAnsi="Times New Roman" w:eastAsia="宋体" w:cs="Times New Roman"/>
          <w:kern w:val="2"/>
          <w:sz w:val="24"/>
        </w:rPr>
        <w:t>0</w:t>
      </w:r>
      <w:r>
        <w:rPr>
          <w:rFonts w:ascii="Times New Roman" w:hAnsi="Times New Roman" w:eastAsia="宋体" w:cs="Times New Roman"/>
          <w:kern w:val="2"/>
          <w:sz w:val="24"/>
        </w:rPr>
        <w:t>%。</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青田县201</w:t>
      </w:r>
      <w:r>
        <w:rPr>
          <w:rFonts w:hint="eastAsia" w:ascii="Times New Roman" w:hAnsi="Times New Roman" w:eastAsia="宋体" w:cs="Times New Roman"/>
          <w:kern w:val="2"/>
          <w:sz w:val="24"/>
        </w:rPr>
        <w:t>4</w:t>
      </w:r>
      <w:r>
        <w:rPr>
          <w:rFonts w:ascii="Times New Roman" w:hAnsi="Times New Roman" w:eastAsia="宋体" w:cs="Times New Roman"/>
          <w:kern w:val="2"/>
          <w:sz w:val="24"/>
        </w:rPr>
        <w:t>年全县国内生产总值为</w:t>
      </w:r>
      <w:r>
        <w:rPr>
          <w:rFonts w:hint="eastAsia" w:ascii="Times New Roman" w:hAnsi="Times New Roman" w:eastAsia="宋体" w:cs="Times New Roman"/>
          <w:kern w:val="2"/>
          <w:sz w:val="24"/>
        </w:rPr>
        <w:t>185.46</w:t>
      </w:r>
      <w:r>
        <w:rPr>
          <w:rFonts w:ascii="Times New Roman" w:hAnsi="Times New Roman" w:eastAsia="宋体" w:cs="Times New Roman"/>
          <w:kern w:val="2"/>
          <w:sz w:val="24"/>
        </w:rPr>
        <w:t>亿元，比上年增长</w:t>
      </w:r>
      <w:r>
        <w:rPr>
          <w:rFonts w:hint="eastAsia" w:ascii="Times New Roman" w:hAnsi="Times New Roman" w:eastAsia="宋体" w:cs="Times New Roman"/>
          <w:kern w:val="2"/>
          <w:sz w:val="24"/>
        </w:rPr>
        <w:t>7.6</w:t>
      </w:r>
      <w:r>
        <w:rPr>
          <w:rFonts w:ascii="Times New Roman" w:hAnsi="Times New Roman" w:eastAsia="宋体" w:cs="Times New Roman"/>
          <w:kern w:val="2"/>
          <w:sz w:val="24"/>
        </w:rPr>
        <w:t>%。其中第一产业增加值7.</w:t>
      </w:r>
      <w:r>
        <w:rPr>
          <w:rFonts w:hint="eastAsia" w:ascii="Times New Roman" w:hAnsi="Times New Roman" w:eastAsia="宋体" w:cs="Times New Roman"/>
          <w:kern w:val="2"/>
          <w:sz w:val="24"/>
        </w:rPr>
        <w:t>57</w:t>
      </w:r>
      <w:r>
        <w:rPr>
          <w:rFonts w:ascii="Times New Roman" w:hAnsi="Times New Roman" w:eastAsia="宋体" w:cs="Times New Roman"/>
          <w:kern w:val="2"/>
          <w:sz w:val="24"/>
        </w:rPr>
        <w:t>亿元，比上一年增长</w:t>
      </w:r>
      <w:r>
        <w:rPr>
          <w:rFonts w:hint="eastAsia" w:ascii="Times New Roman" w:hAnsi="Times New Roman" w:eastAsia="宋体" w:cs="Times New Roman"/>
          <w:kern w:val="2"/>
          <w:sz w:val="24"/>
        </w:rPr>
        <w:t>2.4</w:t>
      </w:r>
      <w:r>
        <w:rPr>
          <w:rFonts w:ascii="Times New Roman" w:hAnsi="Times New Roman" w:eastAsia="宋体" w:cs="Times New Roman"/>
          <w:kern w:val="2"/>
          <w:sz w:val="24"/>
        </w:rPr>
        <w:t>%；第二产业增加值</w:t>
      </w:r>
      <w:r>
        <w:rPr>
          <w:rFonts w:hint="eastAsia" w:ascii="Times New Roman" w:hAnsi="Times New Roman" w:eastAsia="宋体" w:cs="Times New Roman"/>
          <w:kern w:val="2"/>
          <w:sz w:val="24"/>
        </w:rPr>
        <w:t>111.66</w:t>
      </w:r>
      <w:r>
        <w:rPr>
          <w:rFonts w:ascii="Times New Roman" w:hAnsi="Times New Roman" w:eastAsia="宋体" w:cs="Times New Roman"/>
          <w:kern w:val="2"/>
          <w:sz w:val="24"/>
        </w:rPr>
        <w:t>亿元，比上一年增长</w:t>
      </w:r>
      <w:r>
        <w:rPr>
          <w:rFonts w:hint="eastAsia" w:ascii="Times New Roman" w:hAnsi="Times New Roman" w:eastAsia="宋体" w:cs="Times New Roman"/>
          <w:kern w:val="2"/>
          <w:sz w:val="24"/>
        </w:rPr>
        <w:t>7.8</w:t>
      </w:r>
      <w:r>
        <w:rPr>
          <w:rFonts w:ascii="Times New Roman" w:hAnsi="Times New Roman" w:eastAsia="宋体" w:cs="Times New Roman"/>
          <w:kern w:val="2"/>
          <w:sz w:val="24"/>
        </w:rPr>
        <w:t>%；第三产业增加值6</w:t>
      </w:r>
      <w:r>
        <w:rPr>
          <w:rFonts w:hint="eastAsia" w:ascii="Times New Roman" w:hAnsi="Times New Roman" w:eastAsia="宋体" w:cs="Times New Roman"/>
          <w:kern w:val="2"/>
          <w:sz w:val="24"/>
        </w:rPr>
        <w:t>6.22</w:t>
      </w:r>
      <w:r>
        <w:rPr>
          <w:rFonts w:ascii="Times New Roman" w:hAnsi="Times New Roman" w:eastAsia="宋体" w:cs="Times New Roman"/>
          <w:kern w:val="2"/>
          <w:sz w:val="24"/>
        </w:rPr>
        <w:t>亿元，比上一年增长</w:t>
      </w:r>
      <w:r>
        <w:rPr>
          <w:rFonts w:hint="eastAsia" w:ascii="Times New Roman" w:hAnsi="Times New Roman" w:eastAsia="宋体" w:cs="Times New Roman"/>
          <w:kern w:val="2"/>
          <w:sz w:val="24"/>
        </w:rPr>
        <w:t>8.0</w:t>
      </w:r>
      <w:r>
        <w:rPr>
          <w:rFonts w:ascii="Times New Roman" w:hAnsi="Times New Roman" w:eastAsia="宋体" w:cs="Times New Roman"/>
          <w:kern w:val="2"/>
          <w:sz w:val="24"/>
        </w:rPr>
        <w:t>%。城乡居民生活水平进一步提高，201</w:t>
      </w:r>
      <w:r>
        <w:rPr>
          <w:rFonts w:hint="eastAsia" w:ascii="Times New Roman" w:hAnsi="Times New Roman" w:eastAsia="宋体" w:cs="Times New Roman"/>
          <w:kern w:val="2"/>
          <w:sz w:val="24"/>
        </w:rPr>
        <w:t>4</w:t>
      </w:r>
      <w:r>
        <w:rPr>
          <w:rFonts w:ascii="Times New Roman" w:hAnsi="Times New Roman" w:eastAsia="宋体" w:cs="Times New Roman"/>
          <w:kern w:val="2"/>
          <w:sz w:val="24"/>
        </w:rPr>
        <w:t>年</w:t>
      </w:r>
      <w:r>
        <w:rPr>
          <w:rFonts w:hint="eastAsia" w:ascii="Times New Roman" w:hAnsi="Times New Roman" w:eastAsia="宋体" w:cs="Times New Roman"/>
          <w:kern w:val="2"/>
          <w:sz w:val="24"/>
        </w:rPr>
        <w:t>全县人均生产总值按户籍人口计算为34903元(折合5682美元)，增长5.8%，按常住人口计算为54196元（折合54196美元），增长6.6%</w:t>
      </w:r>
      <w:r>
        <w:rPr>
          <w:rFonts w:ascii="Times New Roman" w:hAnsi="Times New Roman" w:eastAsia="宋体" w:cs="Times New Roman"/>
          <w:kern w:val="2"/>
          <w:sz w:val="24"/>
        </w:rPr>
        <w:t>（201</w:t>
      </w:r>
      <w:r>
        <w:rPr>
          <w:rFonts w:hint="eastAsia" w:ascii="Times New Roman" w:hAnsi="Times New Roman" w:eastAsia="宋体" w:cs="Times New Roman"/>
          <w:kern w:val="2"/>
          <w:sz w:val="24"/>
        </w:rPr>
        <w:t>4</w:t>
      </w:r>
      <w:r>
        <w:rPr>
          <w:rFonts w:ascii="Times New Roman" w:hAnsi="Times New Roman" w:eastAsia="宋体" w:cs="Times New Roman"/>
          <w:kern w:val="2"/>
          <w:sz w:val="24"/>
        </w:rPr>
        <w:t>年《青田统计年鉴》）。根据青田县</w:t>
      </w:r>
      <w:r>
        <w:rPr>
          <w:rFonts w:hint="eastAsia" w:ascii="Times New Roman" w:hAnsi="Times New Roman" w:eastAsia="宋体" w:cs="Times New Roman"/>
          <w:kern w:val="2"/>
          <w:sz w:val="24"/>
        </w:rPr>
        <w:t>土地利用</w:t>
      </w:r>
      <w:r>
        <w:rPr>
          <w:rFonts w:ascii="Times New Roman" w:hAnsi="Times New Roman" w:eastAsia="宋体" w:cs="Times New Roman"/>
          <w:kern w:val="2"/>
          <w:sz w:val="24"/>
        </w:rPr>
        <w:t>总体规划(2006-2020年)</w:t>
      </w:r>
      <w:r>
        <w:rPr>
          <w:rFonts w:hint="eastAsia" w:ascii="Times New Roman" w:hAnsi="Times New Roman" w:eastAsia="宋体" w:cs="Times New Roman"/>
          <w:kern w:val="2"/>
          <w:sz w:val="24"/>
        </w:rPr>
        <w:t>，</w:t>
      </w:r>
      <w:r>
        <w:rPr>
          <w:rFonts w:ascii="Times New Roman" w:hAnsi="Times New Roman" w:eastAsia="宋体" w:cs="Times New Roman"/>
          <w:kern w:val="2"/>
          <w:sz w:val="24"/>
        </w:rPr>
        <w:t>到2020年末，全县地区生产总值达到</w:t>
      </w:r>
      <w:r>
        <w:rPr>
          <w:rFonts w:hint="eastAsia" w:ascii="Times New Roman" w:hAnsi="Times New Roman" w:eastAsia="宋体" w:cs="Times New Roman"/>
          <w:kern w:val="2"/>
          <w:sz w:val="24"/>
        </w:rPr>
        <w:t>280</w:t>
      </w:r>
      <w:r>
        <w:rPr>
          <w:rFonts w:ascii="Times New Roman" w:hAnsi="Times New Roman" w:eastAsia="宋体" w:cs="Times New Roman"/>
          <w:kern w:val="2"/>
          <w:sz w:val="24"/>
        </w:rPr>
        <w:t>亿元，第三产业增加值占生产总值比重达到</w:t>
      </w:r>
      <w:r>
        <w:rPr>
          <w:rFonts w:hint="eastAsia" w:ascii="Times New Roman" w:hAnsi="Times New Roman" w:eastAsia="宋体" w:cs="Times New Roman"/>
          <w:kern w:val="2"/>
          <w:sz w:val="24"/>
        </w:rPr>
        <w:t>44</w:t>
      </w:r>
      <w:r>
        <w:rPr>
          <w:rFonts w:ascii="Times New Roman" w:hAnsi="Times New Roman" w:eastAsia="宋体" w:cs="Times New Roman"/>
          <w:kern w:val="2"/>
          <w:sz w:val="24"/>
        </w:rPr>
        <w:t>%；2014-2020年，年均增长率保持在13%左右</w:t>
      </w:r>
      <w:r>
        <w:rPr>
          <w:rFonts w:hint="eastAsia" w:ascii="Times New Roman" w:hAnsi="Times New Roman" w:eastAsia="宋体" w:cs="Times New Roman"/>
          <w:kern w:val="2"/>
          <w:sz w:val="24"/>
        </w:rPr>
        <w:t>。</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根据流域产业布局和未来工业发展方向，是以外贸服装为突破口，以矿产资源深加工为重点，有侨乡特色优势的企业等为工业产业的主要架构，同时由于全县将绿色生态工业作为经济发展的主体，必将限制高用水、高排污企业的发展，据此预测青田县高用水企业将基本维持现有规模，其用水量占工业总用水量的比重也将维持在较低的水平。</w:t>
      </w:r>
    </w:p>
    <w:p>
      <w:pPr>
        <w:pStyle w:val="3"/>
        <w:spacing w:before="0" w:after="0" w:line="480" w:lineRule="exact"/>
        <w:rPr>
          <w:rFonts w:ascii="Times New Roman" w:hAnsi="Times New Roman" w:cs="Times New Roman"/>
        </w:rPr>
      </w:pPr>
      <w:bookmarkStart w:id="64" w:name="_Toc423461996"/>
      <w:bookmarkStart w:id="65" w:name="_Toc423508154"/>
      <w:bookmarkStart w:id="66" w:name="_Toc460925110"/>
      <w:bookmarkStart w:id="67" w:name="_Toc423445586"/>
      <w:r>
        <w:rPr>
          <w:rFonts w:ascii="Times New Roman" w:hAnsi="Times New Roman" w:cs="Times New Roman"/>
        </w:rPr>
        <w:t>2.3 农业生产状况</w:t>
      </w:r>
      <w:bookmarkEnd w:id="64"/>
      <w:bookmarkEnd w:id="65"/>
      <w:bookmarkEnd w:id="66"/>
      <w:bookmarkEnd w:id="67"/>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青田县农业依托资源优势和生态优势，坚持以市场为导向、以基地建设为依托、以项目建设为抓手，以科技服务为手段、以提质增效为目标，充分实施“东梅西桔高山茶，山地蔬菜稻田鱼”的产业发展战略，产业结构不断优化，农业经济稳步发展，农民收入持续增长。全县耕地面积</w:t>
      </w:r>
      <w:r>
        <w:rPr>
          <w:rFonts w:hint="eastAsia" w:ascii="Times New Roman" w:hAnsi="Times New Roman" w:eastAsia="宋体" w:cs="Times New Roman"/>
          <w:kern w:val="2"/>
          <w:sz w:val="24"/>
        </w:rPr>
        <w:t>40.15</w:t>
      </w:r>
      <w:r>
        <w:rPr>
          <w:rFonts w:ascii="Times New Roman" w:hAnsi="Times New Roman" w:eastAsia="宋体" w:cs="Times New Roman"/>
          <w:kern w:val="2"/>
          <w:sz w:val="24"/>
        </w:rPr>
        <w:t>万亩，201</w:t>
      </w:r>
      <w:r>
        <w:rPr>
          <w:rFonts w:hint="eastAsia" w:ascii="Times New Roman" w:hAnsi="Times New Roman" w:eastAsia="宋体" w:cs="Times New Roman"/>
          <w:kern w:val="2"/>
          <w:sz w:val="24"/>
        </w:rPr>
        <w:t>4</w:t>
      </w:r>
      <w:r>
        <w:rPr>
          <w:rFonts w:ascii="Times New Roman" w:hAnsi="Times New Roman" w:eastAsia="宋体" w:cs="Times New Roman"/>
          <w:kern w:val="2"/>
          <w:sz w:val="24"/>
        </w:rPr>
        <w:t>年全县实现农业总产值</w:t>
      </w:r>
      <w:r>
        <w:rPr>
          <w:rFonts w:hint="eastAsia" w:ascii="Times New Roman" w:hAnsi="Times New Roman" w:eastAsia="宋体" w:cs="Times New Roman"/>
          <w:kern w:val="2"/>
          <w:sz w:val="24"/>
        </w:rPr>
        <w:t>11.4</w:t>
      </w:r>
      <w:r>
        <w:rPr>
          <w:rFonts w:ascii="Times New Roman" w:hAnsi="Times New Roman" w:eastAsia="宋体" w:cs="Times New Roman"/>
          <w:kern w:val="2"/>
          <w:sz w:val="24"/>
        </w:rPr>
        <w:t>亿元，按可比价格计算年增长率</w:t>
      </w:r>
      <w:r>
        <w:rPr>
          <w:rFonts w:hint="eastAsia" w:ascii="Times New Roman" w:hAnsi="Times New Roman" w:eastAsia="宋体" w:cs="Times New Roman"/>
          <w:kern w:val="2"/>
          <w:sz w:val="24"/>
        </w:rPr>
        <w:t>5.0</w:t>
      </w:r>
      <w:r>
        <w:rPr>
          <w:rFonts w:ascii="Times New Roman" w:hAnsi="Times New Roman" w:eastAsia="宋体" w:cs="Times New Roman"/>
          <w:kern w:val="2"/>
          <w:sz w:val="24"/>
        </w:rPr>
        <w:t>%，其中农业产值</w:t>
      </w:r>
      <w:r>
        <w:rPr>
          <w:rFonts w:hint="eastAsia" w:ascii="Times New Roman" w:hAnsi="Times New Roman" w:eastAsia="宋体" w:cs="Times New Roman"/>
          <w:kern w:val="2"/>
          <w:sz w:val="24"/>
        </w:rPr>
        <w:t>7.3</w:t>
      </w:r>
      <w:r>
        <w:rPr>
          <w:rFonts w:ascii="Times New Roman" w:hAnsi="Times New Roman" w:eastAsia="宋体" w:cs="Times New Roman"/>
          <w:kern w:val="2"/>
          <w:sz w:val="24"/>
        </w:rPr>
        <w:t>亿元、按可比价格计算年增长率</w:t>
      </w:r>
      <w:r>
        <w:rPr>
          <w:rFonts w:hint="eastAsia" w:ascii="Times New Roman" w:hAnsi="Times New Roman" w:eastAsia="宋体" w:cs="Times New Roman"/>
          <w:kern w:val="2"/>
          <w:sz w:val="24"/>
        </w:rPr>
        <w:t>8.6</w:t>
      </w:r>
      <w:r>
        <w:rPr>
          <w:rFonts w:ascii="Times New Roman" w:hAnsi="Times New Roman" w:eastAsia="宋体" w:cs="Times New Roman"/>
          <w:kern w:val="2"/>
          <w:sz w:val="24"/>
        </w:rPr>
        <w:t>%。 (201</w:t>
      </w:r>
      <w:r>
        <w:rPr>
          <w:rFonts w:hint="eastAsia" w:ascii="Times New Roman" w:hAnsi="Times New Roman" w:eastAsia="宋体" w:cs="Times New Roman"/>
          <w:kern w:val="2"/>
          <w:sz w:val="24"/>
        </w:rPr>
        <w:t>4</w:t>
      </w:r>
      <w:r>
        <w:rPr>
          <w:rFonts w:ascii="Times New Roman" w:hAnsi="Times New Roman" w:eastAsia="宋体" w:cs="Times New Roman"/>
          <w:kern w:val="2"/>
          <w:sz w:val="24"/>
        </w:rPr>
        <w:t>年《青田统计年鉴》)</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粮食生产：201</w:t>
      </w:r>
      <w:r>
        <w:rPr>
          <w:rFonts w:hint="eastAsia" w:ascii="Times New Roman" w:hAnsi="Times New Roman" w:eastAsia="宋体" w:cs="Times New Roman"/>
          <w:kern w:val="2"/>
          <w:sz w:val="24"/>
        </w:rPr>
        <w:t>4</w:t>
      </w:r>
      <w:r>
        <w:rPr>
          <w:rFonts w:ascii="Times New Roman" w:hAnsi="Times New Roman" w:eastAsia="宋体" w:cs="Times New Roman"/>
          <w:kern w:val="2"/>
          <w:sz w:val="24"/>
        </w:rPr>
        <w:t>年实现粮食种植面积1</w:t>
      </w:r>
      <w:r>
        <w:rPr>
          <w:rFonts w:hint="eastAsia" w:ascii="Times New Roman" w:hAnsi="Times New Roman" w:eastAsia="宋体" w:cs="Times New Roman"/>
          <w:kern w:val="2"/>
          <w:sz w:val="24"/>
        </w:rPr>
        <w:t>0643</w:t>
      </w:r>
      <w:r>
        <w:rPr>
          <w:rFonts w:ascii="Times New Roman" w:hAnsi="Times New Roman" w:eastAsia="宋体" w:cs="Times New Roman"/>
          <w:kern w:val="2"/>
          <w:sz w:val="24"/>
        </w:rPr>
        <w:t>公顷，产量</w:t>
      </w:r>
      <w:r>
        <w:rPr>
          <w:rFonts w:hint="eastAsia" w:ascii="Times New Roman" w:hAnsi="Times New Roman" w:eastAsia="宋体" w:cs="Times New Roman"/>
          <w:kern w:val="2"/>
          <w:sz w:val="24"/>
        </w:rPr>
        <w:t>5.69</w:t>
      </w:r>
      <w:r>
        <w:rPr>
          <w:rFonts w:ascii="Times New Roman" w:hAnsi="Times New Roman" w:eastAsia="宋体" w:cs="Times New Roman"/>
          <w:kern w:val="2"/>
          <w:sz w:val="24"/>
        </w:rPr>
        <w:t>万吨，粮食生产维持下降发展的态势。</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水果产业结构：以杨梅、柑桔为发展重点，形成“东梅西桔”区域布局，其中杨梅以“三带一区”种植为主，柑桔以“一镇二乡组团”种植为主，水果产业得到集聚和提升。至201</w:t>
      </w:r>
      <w:r>
        <w:rPr>
          <w:rFonts w:hint="eastAsia" w:ascii="Times New Roman" w:hAnsi="Times New Roman" w:eastAsia="宋体" w:cs="Times New Roman"/>
          <w:kern w:val="2"/>
          <w:sz w:val="24"/>
        </w:rPr>
        <w:t>4</w:t>
      </w:r>
      <w:r>
        <w:rPr>
          <w:rFonts w:ascii="Times New Roman" w:hAnsi="Times New Roman" w:eastAsia="宋体" w:cs="Times New Roman"/>
          <w:kern w:val="2"/>
          <w:sz w:val="24"/>
        </w:rPr>
        <w:t>年，全县水果种植面积达91</w:t>
      </w:r>
      <w:r>
        <w:rPr>
          <w:rFonts w:hint="eastAsia" w:ascii="Times New Roman" w:hAnsi="Times New Roman" w:eastAsia="宋体" w:cs="Times New Roman"/>
          <w:kern w:val="2"/>
          <w:sz w:val="24"/>
        </w:rPr>
        <w:t>94</w:t>
      </w:r>
      <w:r>
        <w:rPr>
          <w:rFonts w:ascii="Times New Roman" w:hAnsi="Times New Roman" w:eastAsia="宋体" w:cs="Times New Roman"/>
          <w:kern w:val="2"/>
          <w:sz w:val="24"/>
        </w:rPr>
        <w:t>公顷。</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全县稻田养鱼面积8万亩，其中标准化稻田养鱼基地达3.5万亩，平均亩产21.25公斤，总产量1700吨，全县有田鱼专业合作组织8家。</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根据县委、县府提出的“接轨温州，组团发展，建设和谐小康新侨乡”的发展战略，依托我县毗连温州和山地资源丰富的优势，把青田建设成为温州市的菜园子，201</w:t>
      </w:r>
      <w:r>
        <w:rPr>
          <w:rFonts w:hint="eastAsia" w:ascii="Times New Roman" w:hAnsi="Times New Roman" w:eastAsia="宋体" w:cs="Times New Roman"/>
          <w:kern w:val="2"/>
          <w:sz w:val="24"/>
        </w:rPr>
        <w:t>4</w:t>
      </w:r>
      <w:r>
        <w:rPr>
          <w:rFonts w:ascii="Times New Roman" w:hAnsi="Times New Roman" w:eastAsia="宋体" w:cs="Times New Roman"/>
          <w:kern w:val="2"/>
          <w:sz w:val="24"/>
        </w:rPr>
        <w:t>年，蔬菜面积达44</w:t>
      </w:r>
      <w:r>
        <w:rPr>
          <w:rFonts w:hint="eastAsia" w:ascii="Times New Roman" w:hAnsi="Times New Roman" w:eastAsia="宋体" w:cs="Times New Roman"/>
          <w:kern w:val="2"/>
          <w:sz w:val="24"/>
        </w:rPr>
        <w:t>87</w:t>
      </w:r>
      <w:r>
        <w:rPr>
          <w:rFonts w:ascii="Times New Roman" w:hAnsi="Times New Roman" w:eastAsia="宋体" w:cs="Times New Roman"/>
          <w:kern w:val="2"/>
          <w:sz w:val="24"/>
        </w:rPr>
        <w:t>公顷，产量16.</w:t>
      </w:r>
      <w:r>
        <w:rPr>
          <w:rFonts w:hint="eastAsia" w:ascii="Times New Roman" w:hAnsi="Times New Roman" w:eastAsia="宋体" w:cs="Times New Roman"/>
          <w:kern w:val="2"/>
          <w:sz w:val="24"/>
        </w:rPr>
        <w:t>59</w:t>
      </w:r>
      <w:r>
        <w:rPr>
          <w:rFonts w:ascii="Times New Roman" w:hAnsi="Times New Roman" w:eastAsia="宋体" w:cs="Times New Roman"/>
          <w:kern w:val="2"/>
          <w:sz w:val="24"/>
        </w:rPr>
        <w:t>万吨。</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茶叶产业：通过老茶园改造、无性系良种基地的开发、初制茶厂改造等举措，使茶叶产业重发生机，201</w:t>
      </w:r>
      <w:r>
        <w:rPr>
          <w:rFonts w:hint="eastAsia" w:ascii="Times New Roman" w:hAnsi="Times New Roman" w:eastAsia="宋体" w:cs="Times New Roman"/>
          <w:kern w:val="2"/>
          <w:sz w:val="24"/>
        </w:rPr>
        <w:t>4</w:t>
      </w:r>
      <w:r>
        <w:rPr>
          <w:rFonts w:ascii="Times New Roman" w:hAnsi="Times New Roman" w:eastAsia="宋体" w:cs="Times New Roman"/>
          <w:kern w:val="2"/>
          <w:sz w:val="24"/>
        </w:rPr>
        <w:t>年全县茶叶种植面积6</w:t>
      </w:r>
      <w:r>
        <w:rPr>
          <w:rFonts w:hint="eastAsia" w:ascii="Times New Roman" w:hAnsi="Times New Roman" w:eastAsia="宋体" w:cs="Times New Roman"/>
          <w:kern w:val="2"/>
          <w:sz w:val="24"/>
        </w:rPr>
        <w:t>27</w:t>
      </w:r>
      <w:r>
        <w:rPr>
          <w:rFonts w:ascii="Times New Roman" w:hAnsi="Times New Roman" w:eastAsia="宋体" w:cs="Times New Roman"/>
          <w:kern w:val="2"/>
          <w:sz w:val="24"/>
        </w:rPr>
        <w:t>公顷，产量1</w:t>
      </w:r>
      <w:r>
        <w:rPr>
          <w:rFonts w:hint="eastAsia" w:ascii="Times New Roman" w:hAnsi="Times New Roman" w:eastAsia="宋体" w:cs="Times New Roman"/>
          <w:kern w:val="2"/>
          <w:sz w:val="24"/>
        </w:rPr>
        <w:t>81</w:t>
      </w:r>
      <w:r>
        <w:rPr>
          <w:rFonts w:ascii="Times New Roman" w:hAnsi="Times New Roman" w:eastAsia="宋体" w:cs="Times New Roman"/>
          <w:kern w:val="2"/>
          <w:sz w:val="24"/>
        </w:rPr>
        <w:t>吨。</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生态牧业：坚持走“畜牧进山，养殖上山”的生态循环型畜牧业之路，积极推广发酵床、猪-沼-果（蔬）生态循环、三沼综合利用、农牧结合生态循环等技术，规模化养猪、种草养羊、果园放养土鸡等得到快速发展，201</w:t>
      </w:r>
      <w:r>
        <w:rPr>
          <w:rFonts w:hint="eastAsia" w:ascii="Times New Roman" w:hAnsi="Times New Roman" w:eastAsia="宋体" w:cs="Times New Roman"/>
          <w:kern w:val="2"/>
          <w:sz w:val="24"/>
        </w:rPr>
        <w:t>4</w:t>
      </w:r>
      <w:r>
        <w:rPr>
          <w:rFonts w:ascii="Times New Roman" w:hAnsi="Times New Roman" w:eastAsia="宋体" w:cs="Times New Roman"/>
          <w:kern w:val="2"/>
          <w:sz w:val="24"/>
        </w:rPr>
        <w:t>年生猪出栏10.</w:t>
      </w:r>
      <w:r>
        <w:rPr>
          <w:rFonts w:hint="eastAsia" w:ascii="Times New Roman" w:hAnsi="Times New Roman" w:eastAsia="宋体" w:cs="Times New Roman"/>
          <w:kern w:val="2"/>
          <w:sz w:val="24"/>
        </w:rPr>
        <w:t>2</w:t>
      </w:r>
      <w:r>
        <w:rPr>
          <w:rFonts w:ascii="Times New Roman" w:hAnsi="Times New Roman" w:eastAsia="宋体" w:cs="Times New Roman"/>
          <w:kern w:val="2"/>
          <w:sz w:val="24"/>
        </w:rPr>
        <w:t>万头。</w:t>
      </w:r>
    </w:p>
    <w:p>
      <w:pPr>
        <w:spacing w:after="0" w:line="360" w:lineRule="auto"/>
        <w:ind w:firstLine="480" w:firstLineChars="200"/>
        <w:jc w:val="both"/>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粮食生产功能区建设稳步推进。两万亩粮食生产功能区建设基本完成，创建了水稻高产千亩示范方和稻鱼共生模式，推广粮食主导品种、优良栽培方法、先进适用技术，粮食综合生产能力大幅提升。现代农业园区建设扎实有序。累计完成投资</w:t>
      </w:r>
      <w:r>
        <w:rPr>
          <w:rFonts w:ascii="Times New Roman" w:hAnsi="Times New Roman" w:eastAsia="宋体" w:cs="Times New Roman"/>
          <w:color w:val="000000"/>
          <w:sz w:val="24"/>
          <w:szCs w:val="24"/>
        </w:rPr>
        <w:t>2.7</w:t>
      </w:r>
      <w:r>
        <w:rPr>
          <w:rFonts w:ascii="Times New Roman" w:hAnsi="宋体" w:eastAsia="宋体" w:cs="Times New Roman"/>
          <w:color w:val="000000"/>
          <w:sz w:val="24"/>
          <w:szCs w:val="24"/>
        </w:rPr>
        <w:t>亿元，面积达</w:t>
      </w:r>
      <w:r>
        <w:rPr>
          <w:rFonts w:ascii="Times New Roman" w:hAnsi="Times New Roman" w:eastAsia="宋体" w:cs="Times New Roman"/>
          <w:color w:val="000000"/>
          <w:sz w:val="24"/>
          <w:szCs w:val="24"/>
        </w:rPr>
        <w:t>48310</w:t>
      </w:r>
      <w:r>
        <w:rPr>
          <w:rFonts w:ascii="Times New Roman" w:hAnsi="宋体" w:eastAsia="宋体" w:cs="Times New Roman"/>
          <w:color w:val="000000"/>
          <w:sz w:val="24"/>
          <w:szCs w:val="24"/>
        </w:rPr>
        <w:t>亩，建成栖霞山省级</w:t>
      </w:r>
      <w:r>
        <w:rPr>
          <w:rFonts w:ascii="Times New Roman" w:hAnsi="宋体" w:eastAsia="宋体" w:cs="Times New Roman"/>
          <w:sz w:val="24"/>
          <w:szCs w:val="24"/>
        </w:rPr>
        <w:t>现代农业</w:t>
      </w:r>
      <w:r>
        <w:rPr>
          <w:rFonts w:hint="eastAsia" w:ascii="Times New Roman" w:hAnsi="宋体" w:eastAsia="宋体" w:cs="Times New Roman"/>
          <w:sz w:val="24"/>
          <w:szCs w:val="24"/>
        </w:rPr>
        <w:t>综合</w:t>
      </w:r>
      <w:r>
        <w:rPr>
          <w:rFonts w:ascii="Times New Roman" w:hAnsi="宋体" w:eastAsia="宋体" w:cs="Times New Roman"/>
          <w:sz w:val="24"/>
          <w:szCs w:val="24"/>
        </w:rPr>
        <w:t>区</w:t>
      </w:r>
      <w:r>
        <w:rPr>
          <w:rFonts w:ascii="Times New Roman" w:hAnsi="宋体" w:eastAsia="宋体" w:cs="Times New Roman"/>
          <w:color w:val="000000"/>
          <w:sz w:val="24"/>
          <w:szCs w:val="24"/>
        </w:rPr>
        <w:t>，青田县仁庄稻田养鱼示范区、青田县鹤城杨梅示范区、青田县船寮油茶示范区</w:t>
      </w:r>
      <w:r>
        <w:rPr>
          <w:rFonts w:ascii="Times New Roman" w:hAnsi="Times New Roman" w:eastAsia="宋体" w:cs="Times New Roman"/>
          <w:color w:val="000000"/>
          <w:sz w:val="24"/>
          <w:szCs w:val="24"/>
        </w:rPr>
        <w:t>3</w:t>
      </w:r>
      <w:r>
        <w:rPr>
          <w:rFonts w:ascii="Times New Roman" w:hAnsi="宋体" w:eastAsia="宋体" w:cs="Times New Roman"/>
          <w:color w:val="000000"/>
          <w:sz w:val="24"/>
          <w:szCs w:val="24"/>
        </w:rPr>
        <w:t>个示范区，青田县鹤城杨梅精品园、青田县腊口柑橘精品园、青田县高市毛竹精品园、青田县方山稻田养鱼精品园、青田县易天田鱼精品园</w:t>
      </w:r>
      <w:r>
        <w:rPr>
          <w:rFonts w:ascii="Times New Roman" w:hAnsi="Times New Roman" w:eastAsia="宋体" w:cs="Times New Roman"/>
          <w:color w:val="000000"/>
          <w:sz w:val="24"/>
          <w:szCs w:val="24"/>
        </w:rPr>
        <w:t>5</w:t>
      </w:r>
      <w:r>
        <w:rPr>
          <w:rFonts w:ascii="Times New Roman" w:hAnsi="宋体" w:eastAsia="宋体" w:cs="Times New Roman"/>
          <w:color w:val="000000"/>
          <w:sz w:val="24"/>
          <w:szCs w:val="24"/>
        </w:rPr>
        <w:t>个精品园。</w:t>
      </w:r>
    </w:p>
    <w:p>
      <w:pPr>
        <w:spacing w:after="0" w:line="360" w:lineRule="auto"/>
        <w:ind w:firstLine="480" w:firstLineChars="200"/>
        <w:jc w:val="both"/>
        <w:rPr>
          <w:rFonts w:ascii="宋体" w:hAnsi="宋体" w:eastAsia="宋体"/>
          <w:color w:val="000000"/>
          <w:sz w:val="24"/>
          <w:szCs w:val="24"/>
        </w:rPr>
      </w:pPr>
    </w:p>
    <w:p>
      <w:pPr>
        <w:pStyle w:val="3"/>
        <w:spacing w:before="0" w:after="0" w:line="480" w:lineRule="exact"/>
        <w:rPr>
          <w:rFonts w:ascii="Times New Roman" w:hAnsi="Times New Roman" w:cs="Times New Roman"/>
        </w:rPr>
      </w:pPr>
      <w:bookmarkStart w:id="68" w:name="_Toc423508155"/>
      <w:bookmarkStart w:id="69" w:name="_Toc423461997"/>
      <w:bookmarkStart w:id="70" w:name="_Toc460925111"/>
      <w:bookmarkStart w:id="71" w:name="_Toc423445587"/>
      <w:r>
        <w:rPr>
          <w:rFonts w:ascii="Times New Roman" w:hAnsi="Times New Roman" w:cs="Times New Roman"/>
        </w:rPr>
        <w:t>2.4 自然灾害情况</w:t>
      </w:r>
      <w:bookmarkEnd w:id="68"/>
      <w:bookmarkEnd w:id="69"/>
      <w:bookmarkEnd w:id="70"/>
      <w:bookmarkEnd w:id="71"/>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 xml:space="preserve">根据历史资料记载，主要的洪涝灾害有： </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历史上青田县洪涝灾害频繁。据清光绪《青田县志》、雍正《处州府记》记载，从唐显青田年（公元656年）至清宣统三年（公元1911年），有记载的水灾39次。民国元年至民国三十七年（公元1912至1948年），据查发生较大水灾5次，民国元年八、九月连续发生两次大水灾。八月二十九日，龙卷风暴雨交作，山洪溢发，县城行舟，冲民舍，坏田地，溺死者无数，为百年未有之巨灾。</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建国后1949年至1985年，发生大小水灾20余次，平均1.8年一次。1986年至1994年成灾洪水30余次，平均每年3.3次。其中较为严重的有：1987年7月27-28日，受7号台风暴雨袭击，降雨265.8mm，鹤城街道水位12.4m，全县死亡4人，受灾32225人，全县直接经济损失500多万元。1987年9月9～11日，受12号台风和冷空气影响，鹤城街道降雨453.8mm，江水每小时上涨80cm，超过警戒线1.62m，全县死亡10人，淹没房屋1899间，倒坍房屋274间，受灾人口4.98万人，全县直接经济损失1600万元。1992年8月31日至9月23日，热带风和强热带风暴连续袭击本县，尤其是8月31日的16号强热带风暴降雨量达393mm，城镇水位高达19.24m，超过二十年一遇的洪水频率。全县33个乡镇520个行政村不同程度受灾，受灾人口30万人，全县经济损失42856万元。1996年8号台风暴雨造成经济损失达6.5亿元，其中水利设施损失1.2亿元。县城过程降雨量达352.4mm。全县33个乡镇有22个乡镇不同程度受淹，全县626个行政村受灾，受灾人口34万人，死亡72人，失踪8人。2005年7月17日至22日受5号台风“海棠”影响，全县普降大到暴雨，局部特大暴雨。据统计：有32个乡镇受灾，人数达23万人，其中死亡2人，倒塌房屋380余间，共计损失1.954亿元。2005年8月31日至9月2日受13号台风“泰利”影响，全县有26个乡镇受灾，受灾人口达30万人，死亡4人，房屋倒塌650间，经济损失3.65亿元。</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主要旱灾有：</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建国以来，我县发生较大旱灾灾害30余次，特别是近些年来，我县接连发生严重干旱。</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1953年7月中旬至8月下旬，大旱44天，受旱面积达4.55万亩，粮食损失约653万斤。地势较高的乡镇村大片农田缺水受旱。</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1956年6月8日至8月10日，大旱63天，大部分溪流断流，全县受旱农作物面积7.07万亩，成灾2.6万亩，损失粮食1766.3万斤，大部分地方人畜饮水发生困难。</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1967年夏大旱，农作物受灾面积达5.53万亩，损失粮食1445.6万斤，县内大部分溪流断流，山塘水库干涸，许多山村饮用水发生困难。</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1988年6月28日至8月20日，全县持续高温干旱天气，最高气温达40.9度，最大日蒸发量12.3mm，单季晚稻10.1万亩中受旱面积达8.42万亩，损失产量2.13万吨，据统计全年损失粮食产量达4.1万吨，全县有342个村约基本断水。</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2003年6月26日过程降雨结束，进入高温少雨天气，至8月中下旬全县31个乡镇粮食作物、蔬菜、果园等不同程度受旱。西北部大部分乡镇受灾严重，人蓄饮用水发生困难。据统计，全县发生人群饮水困难达5.06万人，农作物受灾面积12.3万亩，因旱灾粮食损失0.9万吨；水果受灾面积3.69万亩，蔬菜受灾面积2.42万亩。稻田养鱼受灾面积2.97万亩，章村乡香菇专业户150万袋菌种因高温而发霉，全县农业经济损失3540万元。持续干旱高温天气，造成全县用水和电力供应不足，而导致全县各工矿企业和建筑工地停产停工损失严重，经统计，这次干旱灾害造成我县农业、工业及其它行业的经济损失共计8350万元。</w:t>
      </w:r>
    </w:p>
    <w:p>
      <w:pPr>
        <w:pStyle w:val="3"/>
        <w:spacing w:before="0" w:after="0" w:line="480" w:lineRule="exact"/>
        <w:rPr>
          <w:kern w:val="2"/>
        </w:rPr>
      </w:pPr>
      <w:bookmarkStart w:id="72" w:name="_Toc460925112"/>
      <w:r>
        <w:rPr>
          <w:rFonts w:hint="eastAsia"/>
          <w:kern w:val="2"/>
        </w:rPr>
        <w:t>2.5 水资源分析</w:t>
      </w:r>
      <w:bookmarkEnd w:id="72"/>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hint="eastAsia" w:ascii="Times New Roman" w:hAnsi="Times New Roman" w:eastAsia="宋体" w:cs="Times New Roman"/>
          <w:kern w:val="2"/>
          <w:sz w:val="24"/>
        </w:rPr>
        <w:t>青田县位于浙东南山区，山区的自然条件、社会经济发展存在较大差异，水利建设和水资源开发利用程度也不同。因此为了更好地、科学地评价和利用水资源。需对青田县分区进行水资源数量、质量和特点分析计算和水资源供需平衡分析，以便因地制宜地提出解决不同区域的水资源供需矛盾，合理开发、利用与保护水资源的相应对策措施。按照全国统一的分区及《浙江省水资源综合规划分区手册》要求，考虑流域与行政区域有机结合、保持行政区域和流域分区的统分性、组合性与完整性，并充分考虑水资源评价、规划、开发利用和管理要求等原则对流域进行分区。青田县境内分为4个区。一区：大溪区；二区：小溪区；三区：瓯江干流区；四区：菇溪区。</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hint="eastAsia" w:ascii="Times New Roman" w:hAnsi="Times New Roman" w:eastAsia="宋体" w:cs="Times New Roman"/>
          <w:kern w:val="2"/>
          <w:sz w:val="24"/>
        </w:rPr>
        <w:t>一区：瓯江大溪流域：瓯江中游段自大港头左纳松阴溪后，经丽水至青田县湖边村称大溪。大溪于丽水市奉化村流入青田县境内，境内河长56.4km，河宽200到400m，水面面积16.92 km</w:t>
      </w:r>
      <w:r>
        <w:rPr>
          <w:rFonts w:hint="eastAsia" w:ascii="Times New Roman" w:hAnsi="Times New Roman" w:eastAsia="宋体" w:cs="Times New Roman"/>
          <w:kern w:val="2"/>
          <w:sz w:val="24"/>
          <w:vertAlign w:val="superscript"/>
        </w:rPr>
        <w:t>2</w:t>
      </w:r>
      <w:r>
        <w:rPr>
          <w:rFonts w:hint="eastAsia" w:ascii="Times New Roman" w:hAnsi="Times New Roman" w:eastAsia="宋体" w:cs="Times New Roman"/>
          <w:kern w:val="2"/>
          <w:sz w:val="24"/>
        </w:rPr>
        <w:t>，县境以内流域面积1169.8km</w:t>
      </w:r>
      <w:r>
        <w:rPr>
          <w:rFonts w:hint="eastAsia" w:ascii="Times New Roman" w:hAnsi="Times New Roman" w:eastAsia="宋体" w:cs="Times New Roman"/>
          <w:kern w:val="2"/>
          <w:sz w:val="24"/>
          <w:vertAlign w:val="superscript"/>
        </w:rPr>
        <w:t>2</w:t>
      </w:r>
      <w:r>
        <w:rPr>
          <w:rFonts w:hint="eastAsia" w:ascii="Times New Roman" w:hAnsi="Times New Roman" w:eastAsia="宋体" w:cs="Times New Roman"/>
          <w:kern w:val="2"/>
          <w:sz w:val="24"/>
        </w:rPr>
        <w:t>，主要支流有十七都源、祯埠港、海溪源、雄溪源、高市源、船寮港等16条小支流。</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hint="eastAsia" w:ascii="Times New Roman" w:hAnsi="Times New Roman" w:eastAsia="宋体" w:cs="Times New Roman"/>
          <w:kern w:val="2"/>
          <w:sz w:val="24"/>
        </w:rPr>
        <w:t>主要有祯埠溪、七都源、船寮溪、海溪等支流，分区主要的乡镇有：高湖镇、海口镇、船寮镇、腊口镇、桢埠乡、高县乡、桢旺乡、章村乡、舒桥乡、海溪乡、东源镇、季宅乡、万山乡、黄洋乡等5镇9乡。</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hint="eastAsia" w:ascii="Times New Roman" w:hAnsi="Times New Roman" w:eastAsia="宋体" w:cs="Times New Roman"/>
          <w:kern w:val="2"/>
          <w:sz w:val="24"/>
        </w:rPr>
        <w:t>二区：瓯江小溪流域区：小溪是瓯江最大的支流。发源于庆元县洞宫山荷地一带，流经景宁县，在景宁县大顺入青田县境内，经巨浦、仁宫至湖边村汇入瓯江，县境内面积624.1km</w:t>
      </w:r>
      <w:r>
        <w:rPr>
          <w:rFonts w:hint="eastAsia" w:ascii="Times New Roman" w:hAnsi="Times New Roman" w:eastAsia="宋体" w:cs="Times New Roman"/>
          <w:kern w:val="2"/>
          <w:sz w:val="24"/>
          <w:vertAlign w:val="superscript"/>
        </w:rPr>
        <w:t>2</w:t>
      </w:r>
      <w:r>
        <w:rPr>
          <w:rFonts w:hint="eastAsia" w:ascii="Times New Roman" w:hAnsi="Times New Roman" w:eastAsia="宋体" w:cs="Times New Roman"/>
          <w:kern w:val="2"/>
          <w:sz w:val="24"/>
        </w:rPr>
        <w:t>。小溪水系县境内河长主要支流有坑底源、阜口源、北山源、大奕坑源等8条小支流。</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hint="eastAsia" w:ascii="Times New Roman" w:hAnsi="Times New Roman" w:eastAsia="宋体" w:cs="Times New Roman"/>
          <w:kern w:val="2"/>
          <w:sz w:val="24"/>
        </w:rPr>
        <w:t>主要为小溪及其支流，分区主要的乡镇有北山镇、仁宫乡、阜山乡、巨浦乡、万阜乡等1镇4乡。</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hint="eastAsia" w:ascii="Times New Roman" w:hAnsi="Times New Roman" w:eastAsia="宋体" w:cs="Times New Roman"/>
          <w:kern w:val="2"/>
          <w:sz w:val="24"/>
        </w:rPr>
        <w:t>三区：瓯江干流域区：瓯江是大溪和小溪在湖边汇合后的江河，在湖边起始，流经鹤城、温溪，在花岩头出境入永嘉境内至温州入东海。县境内河长26.3km，流域面积618.05km</w:t>
      </w:r>
      <w:r>
        <w:rPr>
          <w:rFonts w:hint="eastAsia" w:ascii="Times New Roman" w:hAnsi="Times New Roman" w:eastAsia="宋体" w:cs="Times New Roman"/>
          <w:kern w:val="2"/>
          <w:sz w:val="24"/>
          <w:vertAlign w:val="superscript"/>
        </w:rPr>
        <w:t>2</w:t>
      </w:r>
      <w:r>
        <w:rPr>
          <w:rFonts w:hint="eastAsia" w:ascii="Times New Roman" w:hAnsi="Times New Roman" w:eastAsia="宋体" w:cs="Times New Roman"/>
          <w:kern w:val="2"/>
          <w:sz w:val="24"/>
        </w:rPr>
        <w:t>，主要支流有四都港、贵岙源等8条小支流。</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hint="eastAsia" w:ascii="Times New Roman" w:hAnsi="Times New Roman" w:eastAsia="宋体" w:cs="Times New Roman"/>
          <w:kern w:val="2"/>
          <w:sz w:val="24"/>
        </w:rPr>
        <w:t>主要有贵岙溪、石溪、四都港等支流，分区主要的乡镇有：鹤城街道、油竹街道、瓯南街道、温溪镇、章旦乡、贵岙乡、石溪乡、山口镇、仁庄镇、汤洋乡、方山乡等3镇5乡3街道。</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hint="eastAsia" w:ascii="Times New Roman" w:hAnsi="Times New Roman" w:eastAsia="宋体" w:cs="Times New Roman"/>
          <w:kern w:val="2"/>
          <w:sz w:val="24"/>
        </w:rPr>
        <w:t>四区：菇溪流域区：菇溪自青田县峰山村，流经塘坑、石洞，在黄坦村出境入永嘉县桥头镇。县境内流域面积65.2 km</w:t>
      </w:r>
      <w:r>
        <w:rPr>
          <w:rFonts w:hint="eastAsia" w:ascii="Times New Roman" w:hAnsi="Times New Roman" w:eastAsia="宋体" w:cs="Times New Roman"/>
          <w:kern w:val="2"/>
          <w:sz w:val="24"/>
          <w:vertAlign w:val="superscript"/>
        </w:rPr>
        <w:t>2</w:t>
      </w:r>
      <w:r>
        <w:rPr>
          <w:rFonts w:hint="eastAsia" w:ascii="Times New Roman" w:hAnsi="Times New Roman" w:eastAsia="宋体" w:cs="Times New Roman"/>
          <w:kern w:val="2"/>
          <w:sz w:val="24"/>
        </w:rPr>
        <w:t>。</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hint="eastAsia" w:ascii="Times New Roman" w:hAnsi="Times New Roman" w:eastAsia="宋体" w:cs="Times New Roman"/>
          <w:kern w:val="2"/>
          <w:sz w:val="24"/>
        </w:rPr>
        <w:t>主要为菇溪，分区主要的乡镇有：吴坑乡、小舟山乡等2乡。</w:t>
      </w:r>
    </w:p>
    <w:p>
      <w:pPr>
        <w:spacing w:after="0" w:line="360" w:lineRule="auto"/>
        <w:ind w:firstLine="1298" w:firstLineChars="539"/>
        <w:rPr>
          <w:rFonts w:ascii="Times New Roman" w:hAnsi="Times New Roman" w:eastAsia="宋体" w:cs="Times New Roman"/>
          <w:b/>
          <w:kern w:val="2"/>
          <w:sz w:val="24"/>
        </w:rPr>
      </w:pPr>
      <w:r>
        <w:rPr>
          <w:rFonts w:hint="eastAsia" w:ascii="Times New Roman" w:hAnsi="Times New Roman" w:eastAsia="宋体" w:cs="Times New Roman"/>
          <w:b/>
          <w:kern w:val="2"/>
          <w:sz w:val="24"/>
        </w:rPr>
        <w:t xml:space="preserve">表3-1            青田县水资源分区分布表 </w:t>
      </w:r>
    </w:p>
    <w:tbl>
      <w:tblPr>
        <w:tblStyle w:val="16"/>
        <w:tblW w:w="4786" w:type="pct"/>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5"/>
        <w:gridCol w:w="2281"/>
        <w:gridCol w:w="246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045" w:type="pct"/>
            <w:vAlign w:val="bottom"/>
          </w:tcPr>
          <w:p>
            <w:pPr>
              <w:spacing w:after="0" w:line="360" w:lineRule="auto"/>
              <w:jc w:val="center"/>
              <w:rPr>
                <w:rFonts w:ascii="Times New Roman" w:hAnsi="Times New Roman" w:eastAsia="宋体" w:cs="Times New Roman"/>
                <w:sz w:val="21"/>
                <w:szCs w:val="21"/>
              </w:rPr>
            </w:pPr>
            <w:r>
              <w:rPr>
                <w:rFonts w:ascii="Times New Roman" w:hAnsi="宋体" w:eastAsia="宋体" w:cs="Times New Roman"/>
                <w:sz w:val="21"/>
                <w:szCs w:val="21"/>
              </w:rPr>
              <w:t>区域名称</w:t>
            </w:r>
          </w:p>
        </w:tc>
        <w:tc>
          <w:tcPr>
            <w:tcW w:w="1045" w:type="pct"/>
            <w:vAlign w:val="bottom"/>
          </w:tcPr>
          <w:p>
            <w:pPr>
              <w:spacing w:after="0" w:line="360" w:lineRule="auto"/>
              <w:jc w:val="center"/>
              <w:rPr>
                <w:rFonts w:ascii="Times New Roman" w:hAnsi="Times New Roman" w:eastAsia="宋体" w:cs="Times New Roman"/>
                <w:sz w:val="21"/>
                <w:szCs w:val="21"/>
              </w:rPr>
            </w:pPr>
            <w:r>
              <w:rPr>
                <w:rFonts w:ascii="Times New Roman" w:hAnsi="宋体" w:eastAsia="宋体" w:cs="Times New Roman"/>
                <w:sz w:val="21"/>
                <w:szCs w:val="21"/>
              </w:rPr>
              <w:t>区域内水资源总量亿立方米</w:t>
            </w:r>
          </w:p>
        </w:tc>
        <w:tc>
          <w:tcPr>
            <w:tcW w:w="1398" w:type="pct"/>
            <w:vAlign w:val="bottom"/>
          </w:tcPr>
          <w:p>
            <w:pPr>
              <w:spacing w:after="0" w:line="360" w:lineRule="auto"/>
              <w:jc w:val="center"/>
              <w:rPr>
                <w:rFonts w:ascii="Times New Roman" w:hAnsi="Times New Roman" w:eastAsia="宋体" w:cs="Times New Roman"/>
                <w:sz w:val="21"/>
                <w:szCs w:val="21"/>
              </w:rPr>
            </w:pPr>
            <w:r>
              <w:rPr>
                <w:rFonts w:ascii="Times New Roman" w:hAnsi="宋体" w:eastAsia="宋体" w:cs="Times New Roman"/>
                <w:sz w:val="21"/>
                <w:szCs w:val="21"/>
              </w:rPr>
              <w:t>其中：地表水</w:t>
            </w:r>
          </w:p>
          <w:p>
            <w:pPr>
              <w:spacing w:after="0" w:line="360" w:lineRule="auto"/>
              <w:jc w:val="center"/>
              <w:rPr>
                <w:rFonts w:ascii="Times New Roman" w:hAnsi="Times New Roman" w:eastAsia="宋体" w:cs="Times New Roman"/>
                <w:sz w:val="21"/>
                <w:szCs w:val="21"/>
              </w:rPr>
            </w:pPr>
            <w:r>
              <w:rPr>
                <w:rFonts w:ascii="Times New Roman" w:hAnsi="宋体" w:eastAsia="宋体" w:cs="Times New Roman"/>
                <w:sz w:val="21"/>
                <w:szCs w:val="21"/>
              </w:rPr>
              <w:t>资源亿立方米</w:t>
            </w:r>
          </w:p>
        </w:tc>
        <w:tc>
          <w:tcPr>
            <w:tcW w:w="1512" w:type="pct"/>
            <w:vAlign w:val="bottom"/>
          </w:tcPr>
          <w:p>
            <w:pPr>
              <w:spacing w:after="0" w:line="360" w:lineRule="auto"/>
              <w:jc w:val="center"/>
              <w:rPr>
                <w:rFonts w:ascii="Times New Roman" w:hAnsi="Times New Roman" w:eastAsia="宋体" w:cs="Times New Roman"/>
                <w:sz w:val="21"/>
                <w:szCs w:val="21"/>
              </w:rPr>
            </w:pPr>
            <w:r>
              <w:rPr>
                <w:rFonts w:ascii="Times New Roman" w:hAnsi="宋体" w:eastAsia="宋体" w:cs="Times New Roman"/>
                <w:sz w:val="21"/>
                <w:szCs w:val="21"/>
              </w:rPr>
              <w:t>地下水资源</w:t>
            </w:r>
          </w:p>
          <w:p>
            <w:pPr>
              <w:spacing w:after="0" w:line="360" w:lineRule="auto"/>
              <w:jc w:val="center"/>
              <w:rPr>
                <w:rFonts w:ascii="Times New Roman" w:hAnsi="Times New Roman" w:eastAsia="宋体" w:cs="Times New Roman"/>
                <w:sz w:val="21"/>
                <w:szCs w:val="21"/>
              </w:rPr>
            </w:pPr>
            <w:r>
              <w:rPr>
                <w:rFonts w:ascii="Times New Roman" w:hAnsi="宋体" w:eastAsia="宋体" w:cs="Times New Roman"/>
                <w:sz w:val="21"/>
                <w:szCs w:val="21"/>
              </w:rPr>
              <w:t>亿立方米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45" w:type="pct"/>
            <w:vAlign w:val="bottom"/>
          </w:tcPr>
          <w:p>
            <w:pPr>
              <w:spacing w:after="0" w:line="360" w:lineRule="auto"/>
              <w:jc w:val="center"/>
              <w:rPr>
                <w:rFonts w:ascii="Times New Roman" w:hAnsi="Times New Roman" w:eastAsia="宋体" w:cs="Times New Roman"/>
                <w:sz w:val="21"/>
                <w:szCs w:val="21"/>
              </w:rPr>
            </w:pPr>
            <w:r>
              <w:rPr>
                <w:rFonts w:ascii="Times New Roman" w:hAnsi="宋体" w:eastAsia="宋体" w:cs="Times New Roman"/>
                <w:sz w:val="21"/>
                <w:szCs w:val="21"/>
              </w:rPr>
              <w:t>大溪流域区</w:t>
            </w:r>
          </w:p>
        </w:tc>
        <w:tc>
          <w:tcPr>
            <w:tcW w:w="1045" w:type="pct"/>
            <w:vAlign w:val="bottom"/>
          </w:tcPr>
          <w:p>
            <w:pPr>
              <w:spacing w:after="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12.157</w:t>
            </w:r>
          </w:p>
        </w:tc>
        <w:tc>
          <w:tcPr>
            <w:tcW w:w="1398" w:type="pct"/>
            <w:vAlign w:val="bottom"/>
          </w:tcPr>
          <w:p>
            <w:pPr>
              <w:spacing w:after="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10.863</w:t>
            </w:r>
          </w:p>
        </w:tc>
        <w:tc>
          <w:tcPr>
            <w:tcW w:w="1512" w:type="pct"/>
            <w:vAlign w:val="bottom"/>
          </w:tcPr>
          <w:p>
            <w:pPr>
              <w:spacing w:after="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1.294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45" w:type="pct"/>
            <w:vAlign w:val="bottom"/>
          </w:tcPr>
          <w:p>
            <w:pPr>
              <w:spacing w:after="0" w:line="360" w:lineRule="auto"/>
              <w:jc w:val="center"/>
              <w:rPr>
                <w:rFonts w:ascii="Times New Roman" w:hAnsi="Times New Roman" w:eastAsia="宋体" w:cs="Times New Roman"/>
                <w:sz w:val="21"/>
                <w:szCs w:val="21"/>
              </w:rPr>
            </w:pPr>
            <w:r>
              <w:rPr>
                <w:rFonts w:ascii="Times New Roman" w:hAnsi="宋体" w:eastAsia="宋体" w:cs="Times New Roman"/>
                <w:sz w:val="21"/>
                <w:szCs w:val="21"/>
              </w:rPr>
              <w:t>小溪流域区</w:t>
            </w:r>
          </w:p>
        </w:tc>
        <w:tc>
          <w:tcPr>
            <w:tcW w:w="1045" w:type="pct"/>
            <w:vAlign w:val="bottom"/>
          </w:tcPr>
          <w:p>
            <w:pPr>
              <w:spacing w:after="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7.570</w:t>
            </w:r>
          </w:p>
        </w:tc>
        <w:tc>
          <w:tcPr>
            <w:tcW w:w="1398" w:type="pct"/>
            <w:vAlign w:val="bottom"/>
          </w:tcPr>
          <w:p>
            <w:pPr>
              <w:spacing w:after="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6.883</w:t>
            </w:r>
          </w:p>
        </w:tc>
        <w:tc>
          <w:tcPr>
            <w:tcW w:w="1512" w:type="pct"/>
            <w:vAlign w:val="bottom"/>
          </w:tcPr>
          <w:p>
            <w:pPr>
              <w:spacing w:after="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0.687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45" w:type="pct"/>
            <w:vAlign w:val="bottom"/>
          </w:tcPr>
          <w:p>
            <w:pPr>
              <w:spacing w:after="0" w:line="360" w:lineRule="auto"/>
              <w:jc w:val="center"/>
              <w:rPr>
                <w:rFonts w:ascii="Times New Roman" w:hAnsi="Times New Roman" w:eastAsia="宋体" w:cs="Times New Roman"/>
                <w:sz w:val="21"/>
                <w:szCs w:val="21"/>
              </w:rPr>
            </w:pPr>
            <w:r>
              <w:rPr>
                <w:rFonts w:ascii="Times New Roman" w:hAnsi="宋体" w:eastAsia="宋体" w:cs="Times New Roman"/>
                <w:sz w:val="21"/>
                <w:szCs w:val="21"/>
              </w:rPr>
              <w:t>瓯江干流区</w:t>
            </w:r>
          </w:p>
        </w:tc>
        <w:tc>
          <w:tcPr>
            <w:tcW w:w="1045" w:type="pct"/>
            <w:vAlign w:val="bottom"/>
          </w:tcPr>
          <w:p>
            <w:pPr>
              <w:spacing w:after="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8.271</w:t>
            </w:r>
          </w:p>
        </w:tc>
        <w:tc>
          <w:tcPr>
            <w:tcW w:w="1398" w:type="pct"/>
            <w:vAlign w:val="bottom"/>
          </w:tcPr>
          <w:p>
            <w:pPr>
              <w:spacing w:after="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7.499</w:t>
            </w:r>
          </w:p>
        </w:tc>
        <w:tc>
          <w:tcPr>
            <w:tcW w:w="1512" w:type="pct"/>
            <w:vAlign w:val="bottom"/>
          </w:tcPr>
          <w:p>
            <w:pPr>
              <w:spacing w:after="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0.772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45" w:type="pct"/>
            <w:vAlign w:val="bottom"/>
          </w:tcPr>
          <w:p>
            <w:pPr>
              <w:spacing w:after="0" w:line="360" w:lineRule="auto"/>
              <w:jc w:val="center"/>
              <w:rPr>
                <w:rFonts w:ascii="Times New Roman" w:hAnsi="Times New Roman" w:eastAsia="宋体" w:cs="Times New Roman"/>
                <w:sz w:val="21"/>
                <w:szCs w:val="21"/>
              </w:rPr>
            </w:pPr>
            <w:r>
              <w:rPr>
                <w:rFonts w:ascii="Times New Roman" w:hAnsi="宋体" w:eastAsia="宋体" w:cs="Times New Roman"/>
                <w:sz w:val="21"/>
                <w:szCs w:val="21"/>
              </w:rPr>
              <w:t>茹溪流域区</w:t>
            </w:r>
          </w:p>
        </w:tc>
        <w:tc>
          <w:tcPr>
            <w:tcW w:w="1045" w:type="pct"/>
            <w:vAlign w:val="bottom"/>
          </w:tcPr>
          <w:p>
            <w:pPr>
              <w:spacing w:after="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0.863</w:t>
            </w:r>
          </w:p>
        </w:tc>
        <w:tc>
          <w:tcPr>
            <w:tcW w:w="1398" w:type="pct"/>
            <w:vAlign w:val="bottom"/>
          </w:tcPr>
          <w:p>
            <w:pPr>
              <w:spacing w:after="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0.782</w:t>
            </w:r>
          </w:p>
        </w:tc>
        <w:tc>
          <w:tcPr>
            <w:tcW w:w="1512" w:type="pct"/>
            <w:vAlign w:val="bottom"/>
          </w:tcPr>
          <w:p>
            <w:pPr>
              <w:spacing w:after="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0.081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45" w:type="pct"/>
            <w:vAlign w:val="bottom"/>
          </w:tcPr>
          <w:p>
            <w:pPr>
              <w:spacing w:after="0" w:line="360" w:lineRule="auto"/>
              <w:jc w:val="center"/>
              <w:rPr>
                <w:rFonts w:ascii="Times New Roman" w:hAnsi="Times New Roman" w:eastAsia="宋体" w:cs="Times New Roman"/>
                <w:sz w:val="21"/>
                <w:szCs w:val="21"/>
              </w:rPr>
            </w:pPr>
            <w:r>
              <w:rPr>
                <w:rFonts w:ascii="Times New Roman" w:hAnsi="宋体" w:eastAsia="宋体" w:cs="Times New Roman"/>
                <w:sz w:val="21"/>
                <w:szCs w:val="21"/>
              </w:rPr>
              <w:t>全县合计</w:t>
            </w:r>
          </w:p>
        </w:tc>
        <w:tc>
          <w:tcPr>
            <w:tcW w:w="1045" w:type="pct"/>
            <w:vAlign w:val="bottom"/>
          </w:tcPr>
          <w:p>
            <w:pPr>
              <w:spacing w:after="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28.862</w:t>
            </w:r>
          </w:p>
        </w:tc>
        <w:tc>
          <w:tcPr>
            <w:tcW w:w="1398" w:type="pct"/>
            <w:vAlign w:val="bottom"/>
          </w:tcPr>
          <w:p>
            <w:pPr>
              <w:spacing w:after="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26.028</w:t>
            </w:r>
          </w:p>
        </w:tc>
        <w:tc>
          <w:tcPr>
            <w:tcW w:w="1512" w:type="pct"/>
            <w:vAlign w:val="bottom"/>
          </w:tcPr>
          <w:p>
            <w:pPr>
              <w:spacing w:after="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2.834</w:t>
            </w:r>
          </w:p>
        </w:tc>
      </w:tr>
    </w:tbl>
    <w:p>
      <w:pPr>
        <w:widowControl w:val="0"/>
        <w:adjustRightInd/>
        <w:snapToGrid/>
        <w:spacing w:after="0" w:line="480" w:lineRule="exact"/>
        <w:ind w:firstLine="480" w:firstLineChars="200"/>
        <w:jc w:val="both"/>
        <w:rPr>
          <w:rFonts w:ascii="Times New Roman" w:hAnsi="Times New Roman" w:eastAsia="宋体" w:cs="Times New Roman"/>
          <w:kern w:val="2"/>
          <w:sz w:val="24"/>
        </w:rPr>
      </w:pPr>
    </w:p>
    <w:p>
      <w:pPr>
        <w:widowControl w:val="0"/>
        <w:adjustRightInd/>
        <w:snapToGrid/>
        <w:spacing w:after="0" w:line="480" w:lineRule="exact"/>
        <w:ind w:firstLine="480" w:firstLineChars="200"/>
        <w:jc w:val="both"/>
        <w:rPr>
          <w:rFonts w:ascii="Times New Roman" w:hAnsi="Times New Roman" w:eastAsia="宋体" w:cs="Times New Roman"/>
          <w:kern w:val="2"/>
          <w:sz w:val="24"/>
        </w:rPr>
        <w:sectPr>
          <w:headerReference r:id="rId10" w:type="default"/>
          <w:pgSz w:w="11906" w:h="16838"/>
          <w:pgMar w:top="1440" w:right="1800" w:bottom="1440" w:left="1800" w:header="708" w:footer="708" w:gutter="0"/>
          <w:cols w:space="708" w:num="1"/>
          <w:docGrid w:linePitch="360" w:charSpace="0"/>
        </w:sectPr>
      </w:pPr>
    </w:p>
    <w:p>
      <w:pPr>
        <w:pStyle w:val="2"/>
        <w:spacing w:before="0" w:after="0" w:line="480" w:lineRule="exact"/>
        <w:jc w:val="center"/>
        <w:rPr>
          <w:rFonts w:ascii="Times New Roman" w:hAnsi="Times New Roman" w:cs="Times New Roman"/>
        </w:rPr>
      </w:pPr>
      <w:bookmarkStart w:id="73" w:name="_Toc423461998"/>
      <w:bookmarkStart w:id="74" w:name="_Toc423445588"/>
      <w:bookmarkStart w:id="75" w:name="_Toc460925113"/>
      <w:bookmarkStart w:id="76" w:name="_Toc423508156"/>
      <w:r>
        <w:rPr>
          <w:rFonts w:ascii="Times New Roman" w:hAnsi="Times New Roman" w:cs="Times New Roman"/>
        </w:rPr>
        <w:t>3 农田水利现状</w:t>
      </w:r>
      <w:bookmarkEnd w:id="73"/>
      <w:bookmarkEnd w:id="74"/>
      <w:bookmarkEnd w:id="75"/>
      <w:bookmarkEnd w:id="76"/>
    </w:p>
    <w:p>
      <w:pPr>
        <w:pStyle w:val="3"/>
        <w:spacing w:before="0" w:after="0" w:line="480" w:lineRule="exact"/>
        <w:rPr>
          <w:rFonts w:ascii="Times New Roman" w:hAnsi="Times New Roman" w:cs="Times New Roman"/>
        </w:rPr>
      </w:pPr>
      <w:bookmarkStart w:id="77" w:name="_Toc423508157"/>
      <w:bookmarkStart w:id="78" w:name="_Toc423461999"/>
      <w:bookmarkStart w:id="79" w:name="_Toc423445589"/>
      <w:bookmarkStart w:id="80" w:name="_Toc460925114"/>
      <w:r>
        <w:rPr>
          <w:rFonts w:ascii="Times New Roman" w:hAnsi="Times New Roman" w:cs="Times New Roman"/>
        </w:rPr>
        <w:t>3.1 农田水利工程总体情况</w:t>
      </w:r>
      <w:bookmarkEnd w:id="77"/>
      <w:bookmarkEnd w:id="78"/>
      <w:bookmarkEnd w:id="79"/>
      <w:bookmarkEnd w:id="80"/>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青田县现有水库54</w:t>
      </w:r>
      <w:r>
        <w:rPr>
          <w:rFonts w:hint="eastAsia" w:ascii="Times New Roman" w:hAnsi="Times New Roman" w:eastAsia="宋体" w:cs="Times New Roman"/>
          <w:kern w:val="2"/>
          <w:sz w:val="24"/>
        </w:rPr>
        <w:t>座</w:t>
      </w:r>
      <w:r>
        <w:rPr>
          <w:rFonts w:ascii="Times New Roman" w:hAnsi="Times New Roman" w:eastAsia="宋体" w:cs="Times New Roman"/>
          <w:kern w:val="2"/>
          <w:sz w:val="24"/>
        </w:rPr>
        <w:t>，其中大型水库1</w:t>
      </w:r>
      <w:r>
        <w:rPr>
          <w:rFonts w:hint="eastAsia" w:ascii="Times New Roman" w:hAnsi="Times New Roman" w:eastAsia="宋体" w:cs="Times New Roman"/>
          <w:kern w:val="2"/>
          <w:sz w:val="24"/>
        </w:rPr>
        <w:t>座</w:t>
      </w:r>
      <w:r>
        <w:rPr>
          <w:rFonts w:ascii="Times New Roman" w:hAnsi="Times New Roman" w:eastAsia="宋体" w:cs="Times New Roman"/>
          <w:kern w:val="2"/>
          <w:sz w:val="24"/>
        </w:rPr>
        <w:t>，为滩坑水库，总库容41.9亿立方米；中型水库7</w:t>
      </w:r>
      <w:r>
        <w:rPr>
          <w:rFonts w:hint="eastAsia" w:ascii="Times New Roman" w:hAnsi="Times New Roman" w:eastAsia="宋体" w:cs="Times New Roman"/>
          <w:kern w:val="2"/>
          <w:sz w:val="24"/>
        </w:rPr>
        <w:t>座</w:t>
      </w:r>
      <w:r>
        <w:rPr>
          <w:rFonts w:ascii="Times New Roman" w:hAnsi="Times New Roman" w:eastAsia="宋体" w:cs="Times New Roman"/>
          <w:kern w:val="2"/>
          <w:sz w:val="24"/>
        </w:rPr>
        <w:t>，总库容1.99亿立方米；小（1）型12</w:t>
      </w:r>
      <w:r>
        <w:rPr>
          <w:rFonts w:hint="eastAsia" w:ascii="Times New Roman" w:hAnsi="Times New Roman" w:eastAsia="宋体" w:cs="Times New Roman"/>
          <w:kern w:val="2"/>
          <w:sz w:val="24"/>
        </w:rPr>
        <w:t>座</w:t>
      </w:r>
      <w:r>
        <w:rPr>
          <w:rFonts w:ascii="Times New Roman" w:hAnsi="Times New Roman" w:eastAsia="宋体" w:cs="Times New Roman"/>
          <w:kern w:val="2"/>
          <w:sz w:val="24"/>
        </w:rPr>
        <w:t>，总库容3157万立方米；小（2）型34</w:t>
      </w:r>
      <w:r>
        <w:rPr>
          <w:rFonts w:hint="eastAsia" w:ascii="Times New Roman" w:hAnsi="Times New Roman" w:eastAsia="宋体" w:cs="Times New Roman"/>
          <w:kern w:val="2"/>
          <w:sz w:val="24"/>
        </w:rPr>
        <w:t>座</w:t>
      </w:r>
      <w:r>
        <w:rPr>
          <w:rFonts w:ascii="Times New Roman" w:hAnsi="Times New Roman" w:eastAsia="宋体" w:cs="Times New Roman"/>
          <w:kern w:val="2"/>
          <w:sz w:val="24"/>
        </w:rPr>
        <w:t>，总库容</w:t>
      </w:r>
      <w:r>
        <w:rPr>
          <w:rFonts w:hint="eastAsia" w:ascii="Times New Roman" w:hAnsi="Times New Roman" w:eastAsia="宋体" w:cs="Times New Roman"/>
          <w:kern w:val="2"/>
          <w:sz w:val="24"/>
        </w:rPr>
        <w:t>1014</w:t>
      </w:r>
      <w:r>
        <w:rPr>
          <w:rFonts w:ascii="Times New Roman" w:hAnsi="Times New Roman" w:eastAsia="宋体" w:cs="Times New Roman"/>
          <w:kern w:val="2"/>
          <w:sz w:val="24"/>
        </w:rPr>
        <w:t>万立方米；水库运行状况良好。10万m</w:t>
      </w:r>
      <w:r>
        <w:rPr>
          <w:rFonts w:ascii="Times New Roman" w:hAnsi="Times New Roman" w:eastAsia="宋体" w:cs="Times New Roman"/>
          <w:kern w:val="2"/>
          <w:sz w:val="24"/>
          <w:vertAlign w:val="superscript"/>
        </w:rPr>
        <w:t>3</w:t>
      </w:r>
      <w:r>
        <w:rPr>
          <w:rFonts w:ascii="Times New Roman" w:hAnsi="Times New Roman" w:eastAsia="宋体" w:cs="Times New Roman"/>
          <w:kern w:val="2"/>
          <w:sz w:val="24"/>
        </w:rPr>
        <w:t>以下</w:t>
      </w:r>
      <w:r>
        <w:rPr>
          <w:rFonts w:hint="eastAsia" w:ascii="Times New Roman" w:hAnsi="Times New Roman" w:eastAsia="宋体" w:cs="Times New Roman"/>
          <w:kern w:val="2"/>
          <w:sz w:val="24"/>
        </w:rPr>
        <w:t>500</w:t>
      </w:r>
      <w:r>
        <w:rPr>
          <w:rFonts w:ascii="Times New Roman" w:hAnsi="Times New Roman" w:eastAsia="宋体" w:cs="Times New Roman"/>
          <w:kern w:val="2"/>
          <w:sz w:val="24"/>
        </w:rPr>
        <w:t xml:space="preserve"> m</w:t>
      </w:r>
      <w:r>
        <w:rPr>
          <w:rFonts w:ascii="Times New Roman" w:hAnsi="Times New Roman" w:eastAsia="宋体" w:cs="Times New Roman"/>
          <w:kern w:val="2"/>
          <w:sz w:val="24"/>
          <w:vertAlign w:val="superscript"/>
        </w:rPr>
        <w:t>3</w:t>
      </w:r>
      <w:r>
        <w:rPr>
          <w:rFonts w:hint="eastAsia" w:ascii="Times New Roman" w:hAnsi="Times New Roman" w:eastAsia="宋体" w:cs="Times New Roman"/>
          <w:kern w:val="2"/>
          <w:sz w:val="24"/>
        </w:rPr>
        <w:t>以上</w:t>
      </w:r>
      <w:r>
        <w:rPr>
          <w:rFonts w:ascii="Times New Roman" w:hAnsi="Times New Roman" w:eastAsia="宋体" w:cs="Times New Roman"/>
          <w:color w:val="000000" w:themeColor="text1"/>
          <w:kern w:val="2"/>
          <w:sz w:val="24"/>
        </w:rPr>
        <w:t>山塘871座，总库容688.18万立方米</w:t>
      </w:r>
      <w:r>
        <w:rPr>
          <w:rFonts w:ascii="Times New Roman" w:hAnsi="Times New Roman" w:eastAsia="宋体" w:cs="Times New Roman"/>
          <w:kern w:val="2"/>
          <w:sz w:val="24"/>
        </w:rPr>
        <w:t>。青田县“四小”农田水利工程主要问题为山塘普遍存在库容偏小，淤积严重，调蓄水能力差，且多数存在险工险段。为提高水资源的利用率，重点在山区和丘陵等缺水地区广泛开展水源点建设，改造和修复山塘，提高调蓄水能力。</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这些水利工程已成为我县经济发展和社会稳定不可替代的重要基础设施。但是，由于多数水利工程已运行40多年，一些灌区工程本身未完全配套，渠道工程老化渗漏严重，灌溉面积萎缩，渠系水利用系数很低，效益严重衰减。</w:t>
      </w:r>
    </w:p>
    <w:p>
      <w:pPr>
        <w:pStyle w:val="3"/>
        <w:spacing w:before="0" w:after="0" w:line="480" w:lineRule="exact"/>
        <w:rPr>
          <w:rFonts w:ascii="Times New Roman" w:hAnsi="Times New Roman" w:cs="Times New Roman"/>
        </w:rPr>
      </w:pPr>
      <w:bookmarkStart w:id="81" w:name="_Toc460925115"/>
      <w:bookmarkStart w:id="82" w:name="_Toc423462000"/>
      <w:bookmarkStart w:id="83" w:name="_Toc423445590"/>
      <w:bookmarkStart w:id="84" w:name="_Toc423508158"/>
      <w:r>
        <w:rPr>
          <w:rFonts w:ascii="Times New Roman" w:hAnsi="Times New Roman" w:cs="Times New Roman"/>
        </w:rPr>
        <w:t>3.2 农田水利“十二五”期间建设情况</w:t>
      </w:r>
      <w:bookmarkEnd w:id="81"/>
      <w:bookmarkEnd w:id="82"/>
      <w:bookmarkEnd w:id="83"/>
      <w:bookmarkEnd w:id="84"/>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全县“十二五”期间高效节水灌溉面积共发展建设1.462</w:t>
      </w:r>
      <w:r>
        <w:rPr>
          <w:rFonts w:hint="eastAsia" w:ascii="Times New Roman" w:hAnsi="Times New Roman" w:eastAsia="宋体" w:cs="Times New Roman"/>
          <w:kern w:val="2"/>
          <w:sz w:val="24"/>
        </w:rPr>
        <w:t>4</w:t>
      </w:r>
      <w:r>
        <w:rPr>
          <w:rFonts w:ascii="Times New Roman" w:hAnsi="Times New Roman" w:eastAsia="宋体" w:cs="Times New Roman"/>
          <w:kern w:val="2"/>
          <w:sz w:val="24"/>
        </w:rPr>
        <w:t>万亩，其中管道灌溉0.02</w:t>
      </w:r>
      <w:r>
        <w:rPr>
          <w:rFonts w:hint="eastAsia" w:ascii="Times New Roman" w:hAnsi="Times New Roman" w:eastAsia="宋体" w:cs="Times New Roman"/>
          <w:kern w:val="2"/>
          <w:sz w:val="24"/>
        </w:rPr>
        <w:t>69</w:t>
      </w:r>
      <w:r>
        <w:rPr>
          <w:rFonts w:ascii="Times New Roman" w:hAnsi="Times New Roman" w:eastAsia="宋体" w:cs="Times New Roman"/>
          <w:kern w:val="2"/>
          <w:sz w:val="24"/>
        </w:rPr>
        <w:t>万亩，喷灌1.1256万亩，微灌0.3099万亩。“四小”农田水利工程共发展建设山塘257处，其中新建8处，改造249处；堰坝131处，其中新建65处，改造66处；小型泵站5处，其中新建2处，改造3处；灌排渠道长493km。</w:t>
      </w:r>
    </w:p>
    <w:p>
      <w:pPr>
        <w:pStyle w:val="4"/>
        <w:spacing w:before="0" w:after="0" w:line="480" w:lineRule="exact"/>
        <w:rPr>
          <w:rFonts w:ascii="Times New Roman" w:hAnsi="Times New Roman" w:cs="Times New Roman"/>
          <w:kern w:val="2"/>
        </w:rPr>
      </w:pPr>
      <w:r>
        <w:rPr>
          <w:rFonts w:ascii="Times New Roman" w:hAnsi="Times New Roman" w:cs="Times New Roman"/>
          <w:kern w:val="2"/>
        </w:rPr>
        <w:t>3.2.1 高效节水灌溉工程</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“十二五”期间发展建设高效节水灌溉面积1.462</w:t>
      </w:r>
      <w:r>
        <w:rPr>
          <w:rFonts w:hint="eastAsia" w:ascii="Times New Roman" w:hAnsi="Times New Roman" w:eastAsia="宋体" w:cs="Times New Roman"/>
          <w:kern w:val="2"/>
          <w:sz w:val="24"/>
        </w:rPr>
        <w:t>4</w:t>
      </w:r>
      <w:r>
        <w:rPr>
          <w:rFonts w:ascii="Times New Roman" w:hAnsi="Times New Roman" w:eastAsia="宋体" w:cs="Times New Roman"/>
          <w:kern w:val="2"/>
          <w:sz w:val="24"/>
        </w:rPr>
        <w:t>万亩，其中管道灌溉面积0.02</w:t>
      </w:r>
      <w:r>
        <w:rPr>
          <w:rFonts w:hint="eastAsia" w:ascii="Times New Roman" w:hAnsi="Times New Roman" w:eastAsia="宋体" w:cs="Times New Roman"/>
          <w:kern w:val="2"/>
          <w:sz w:val="24"/>
        </w:rPr>
        <w:t>69</w:t>
      </w:r>
      <w:r>
        <w:rPr>
          <w:rFonts w:ascii="Times New Roman" w:hAnsi="Times New Roman" w:eastAsia="宋体" w:cs="Times New Roman"/>
          <w:kern w:val="2"/>
          <w:sz w:val="24"/>
        </w:rPr>
        <w:t>万亩，喷灌1.1256万亩，微灌0.3099万亩。详见表3-1。</w:t>
      </w:r>
    </w:p>
    <w:p>
      <w:pPr>
        <w:pStyle w:val="4"/>
        <w:spacing w:before="0" w:after="0" w:line="480" w:lineRule="exact"/>
        <w:rPr>
          <w:rFonts w:ascii="Times New Roman" w:hAnsi="Times New Roman" w:cs="Times New Roman"/>
          <w:kern w:val="2"/>
        </w:rPr>
      </w:pPr>
      <w:r>
        <w:rPr>
          <w:rFonts w:ascii="Times New Roman" w:hAnsi="Times New Roman" w:cs="Times New Roman"/>
          <w:kern w:val="2"/>
        </w:rPr>
        <w:t>3.2.2“四小”农田水利工程</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“十二五”期间发展建设山塘257处，其中新建8处，改造249处；堰坝131处，其中新建65处，改造66处；小型泵站5处，其中新建2处，改造3处；灌排渠道长493km。详见表3-1。</w:t>
      </w:r>
    </w:p>
    <w:tbl>
      <w:tblPr>
        <w:tblStyle w:val="16"/>
        <w:tblW w:w="5000" w:type="pct"/>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97"/>
        <w:gridCol w:w="852"/>
        <w:gridCol w:w="992"/>
        <w:gridCol w:w="994"/>
        <w:gridCol w:w="849"/>
        <w:gridCol w:w="849"/>
        <w:gridCol w:w="849"/>
        <w:gridCol w:w="992"/>
        <w:gridCol w:w="104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5" w:hRule="atLeast"/>
          <w:tblHeader/>
        </w:trPr>
        <w:tc>
          <w:tcPr>
            <w:tcW w:w="5000" w:type="pct"/>
            <w:gridSpan w:val="9"/>
            <w:shd w:val="clear" w:color="auto" w:fill="auto"/>
            <w:noWrap/>
            <w:vAlign w:val="center"/>
          </w:tcPr>
          <w:p>
            <w:pPr>
              <w:adjustRightInd/>
              <w:snapToGrid/>
              <w:spacing w:after="0"/>
              <w:jc w:val="center"/>
              <w:rPr>
                <w:rFonts w:ascii="Times New Roman" w:hAnsi="Times New Roman" w:eastAsia="宋体" w:cs="Times New Roman"/>
                <w:b/>
                <w:bCs/>
                <w:color w:val="000000"/>
                <w:sz w:val="21"/>
                <w:szCs w:val="21"/>
              </w:rPr>
            </w:pPr>
            <w:r>
              <w:rPr>
                <w:rFonts w:ascii="Times New Roman" w:hAnsi="Times New Roman" w:eastAsia="宋体" w:cs="Times New Roman"/>
                <w:b/>
                <w:bCs/>
                <w:color w:val="000000"/>
                <w:sz w:val="21"/>
                <w:szCs w:val="21"/>
              </w:rPr>
              <w:t>表3-1 “十二五”期间“一高四小”农田水利工程建设情况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blHeader/>
        </w:trPr>
        <w:tc>
          <w:tcPr>
            <w:tcW w:w="644" w:type="pct"/>
            <w:vMerge w:val="restar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乡镇</w:t>
            </w:r>
          </w:p>
        </w:tc>
        <w:tc>
          <w:tcPr>
            <w:tcW w:w="1665" w:type="pct"/>
            <w:gridSpan w:val="3"/>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高效节水灌溉工程</w:t>
            </w:r>
          </w:p>
        </w:tc>
        <w:tc>
          <w:tcPr>
            <w:tcW w:w="2691" w:type="pct"/>
            <w:gridSpan w:val="5"/>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“四小”农田水利工程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blHeader/>
        </w:trPr>
        <w:tc>
          <w:tcPr>
            <w:tcW w:w="644" w:type="pct"/>
            <w:vMerge w:val="continue"/>
            <w:vAlign w:val="center"/>
          </w:tcPr>
          <w:p>
            <w:pPr>
              <w:adjustRightInd/>
              <w:snapToGrid/>
              <w:spacing w:after="0"/>
              <w:jc w:val="center"/>
              <w:rPr>
                <w:rFonts w:ascii="Times New Roman" w:hAnsi="Times New Roman" w:eastAsia="宋体" w:cs="Times New Roman"/>
                <w:color w:val="000000"/>
                <w:sz w:val="20"/>
                <w:szCs w:val="20"/>
              </w:rPr>
            </w:pPr>
          </w:p>
        </w:tc>
        <w:tc>
          <w:tcPr>
            <w:tcW w:w="500" w:type="pct"/>
            <w:vMerge w:val="restar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管道灌溉面积（万亩）</w:t>
            </w:r>
          </w:p>
        </w:tc>
        <w:tc>
          <w:tcPr>
            <w:tcW w:w="582" w:type="pct"/>
            <w:vMerge w:val="restar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喷灌面积</w:t>
            </w:r>
          </w:p>
          <w:p>
            <w:pPr>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（万亩）</w:t>
            </w:r>
          </w:p>
        </w:tc>
        <w:tc>
          <w:tcPr>
            <w:tcW w:w="583" w:type="pct"/>
            <w:vMerge w:val="restar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微灌面积</w:t>
            </w:r>
          </w:p>
          <w:p>
            <w:pPr>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（万亩）</w:t>
            </w:r>
          </w:p>
        </w:tc>
        <w:tc>
          <w:tcPr>
            <w:tcW w:w="498" w:type="pct"/>
            <w:vMerge w:val="restar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山塘</w:t>
            </w:r>
          </w:p>
          <w:p>
            <w:pPr>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（处）</w:t>
            </w:r>
          </w:p>
        </w:tc>
        <w:tc>
          <w:tcPr>
            <w:tcW w:w="498" w:type="pct"/>
            <w:vMerge w:val="restar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堰坝</w:t>
            </w:r>
          </w:p>
          <w:p>
            <w:pPr>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（处）</w:t>
            </w:r>
          </w:p>
        </w:tc>
        <w:tc>
          <w:tcPr>
            <w:tcW w:w="498" w:type="pct"/>
            <w:vMerge w:val="restar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小型泵站</w:t>
            </w:r>
          </w:p>
          <w:p>
            <w:pPr>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（处）</w:t>
            </w:r>
          </w:p>
        </w:tc>
        <w:tc>
          <w:tcPr>
            <w:tcW w:w="1197" w:type="pct"/>
            <w:gridSpan w:val="2"/>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沟渠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blHeader/>
        </w:trPr>
        <w:tc>
          <w:tcPr>
            <w:tcW w:w="644" w:type="pct"/>
            <w:vMerge w:val="continue"/>
            <w:vAlign w:val="center"/>
          </w:tcPr>
          <w:p>
            <w:pPr>
              <w:adjustRightInd/>
              <w:snapToGrid/>
              <w:spacing w:after="0"/>
              <w:jc w:val="center"/>
              <w:rPr>
                <w:rFonts w:ascii="Times New Roman" w:hAnsi="Times New Roman" w:eastAsia="宋体" w:cs="Times New Roman"/>
                <w:color w:val="000000"/>
                <w:sz w:val="20"/>
                <w:szCs w:val="20"/>
              </w:rPr>
            </w:pPr>
          </w:p>
        </w:tc>
        <w:tc>
          <w:tcPr>
            <w:tcW w:w="500" w:type="pct"/>
            <w:vMerge w:val="continue"/>
            <w:vAlign w:val="center"/>
          </w:tcPr>
          <w:p>
            <w:pPr>
              <w:adjustRightInd/>
              <w:snapToGrid/>
              <w:spacing w:after="0"/>
              <w:jc w:val="center"/>
              <w:rPr>
                <w:rFonts w:ascii="Times New Roman" w:hAnsi="Times New Roman" w:eastAsia="宋体" w:cs="Times New Roman"/>
                <w:color w:val="000000"/>
                <w:sz w:val="20"/>
                <w:szCs w:val="20"/>
              </w:rPr>
            </w:pPr>
          </w:p>
        </w:tc>
        <w:tc>
          <w:tcPr>
            <w:tcW w:w="582" w:type="pct"/>
            <w:vMerge w:val="continue"/>
            <w:shd w:val="clear" w:color="auto" w:fill="auto"/>
            <w:vAlign w:val="center"/>
          </w:tcPr>
          <w:p>
            <w:pPr>
              <w:adjustRightInd/>
              <w:snapToGrid/>
              <w:spacing w:after="0"/>
              <w:jc w:val="center"/>
              <w:rPr>
                <w:rFonts w:ascii="Times New Roman" w:hAnsi="Times New Roman" w:eastAsia="宋体" w:cs="Times New Roman"/>
                <w:color w:val="000000"/>
                <w:sz w:val="20"/>
                <w:szCs w:val="20"/>
              </w:rPr>
            </w:pPr>
          </w:p>
        </w:tc>
        <w:tc>
          <w:tcPr>
            <w:tcW w:w="583" w:type="pct"/>
            <w:vMerge w:val="continue"/>
            <w:shd w:val="clear" w:color="auto" w:fill="auto"/>
            <w:vAlign w:val="center"/>
          </w:tcPr>
          <w:p>
            <w:pPr>
              <w:adjustRightInd/>
              <w:snapToGrid/>
              <w:spacing w:after="0"/>
              <w:jc w:val="center"/>
              <w:rPr>
                <w:rFonts w:ascii="Times New Roman" w:hAnsi="Times New Roman" w:eastAsia="宋体" w:cs="Times New Roman"/>
                <w:color w:val="000000"/>
                <w:sz w:val="20"/>
                <w:szCs w:val="20"/>
              </w:rPr>
            </w:pPr>
          </w:p>
        </w:tc>
        <w:tc>
          <w:tcPr>
            <w:tcW w:w="498" w:type="pct"/>
            <w:vMerge w:val="continue"/>
            <w:shd w:val="clear" w:color="auto" w:fill="auto"/>
            <w:vAlign w:val="center"/>
          </w:tcPr>
          <w:p>
            <w:pPr>
              <w:adjustRightInd/>
              <w:snapToGrid/>
              <w:spacing w:after="0"/>
              <w:jc w:val="center"/>
              <w:rPr>
                <w:rFonts w:ascii="Times New Roman" w:hAnsi="Times New Roman" w:eastAsia="宋体" w:cs="Times New Roman"/>
                <w:color w:val="000000"/>
                <w:sz w:val="20"/>
                <w:szCs w:val="20"/>
              </w:rPr>
            </w:pPr>
          </w:p>
        </w:tc>
        <w:tc>
          <w:tcPr>
            <w:tcW w:w="498" w:type="pct"/>
            <w:vMerge w:val="continue"/>
            <w:shd w:val="clear" w:color="auto" w:fill="auto"/>
            <w:vAlign w:val="center"/>
          </w:tcPr>
          <w:p>
            <w:pPr>
              <w:adjustRightInd/>
              <w:snapToGrid/>
              <w:spacing w:after="0"/>
              <w:jc w:val="center"/>
              <w:rPr>
                <w:rFonts w:ascii="Times New Roman" w:hAnsi="Times New Roman" w:eastAsia="宋体" w:cs="Times New Roman"/>
                <w:color w:val="000000"/>
                <w:sz w:val="20"/>
                <w:szCs w:val="20"/>
              </w:rPr>
            </w:pPr>
          </w:p>
        </w:tc>
        <w:tc>
          <w:tcPr>
            <w:tcW w:w="498" w:type="pct"/>
            <w:vMerge w:val="continue"/>
            <w:shd w:val="clear" w:color="auto" w:fill="auto"/>
            <w:vAlign w:val="center"/>
          </w:tcPr>
          <w:p>
            <w:pPr>
              <w:adjustRightInd/>
              <w:snapToGrid/>
              <w:spacing w:after="0"/>
              <w:jc w:val="center"/>
              <w:rPr>
                <w:rFonts w:ascii="Times New Roman" w:hAnsi="Times New Roman" w:eastAsia="宋体" w:cs="Times New Roman"/>
                <w:color w:val="000000"/>
                <w:sz w:val="20"/>
                <w:szCs w:val="20"/>
              </w:rPr>
            </w:pPr>
          </w:p>
        </w:tc>
        <w:tc>
          <w:tcPr>
            <w:tcW w:w="582"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长度</w:t>
            </w:r>
          </w:p>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（km）</w:t>
            </w:r>
          </w:p>
        </w:tc>
        <w:tc>
          <w:tcPr>
            <w:tcW w:w="615"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渠系建筑物（处）</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blHeader/>
        </w:trPr>
        <w:tc>
          <w:tcPr>
            <w:tcW w:w="644"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鹤城街道</w:t>
            </w:r>
          </w:p>
        </w:tc>
        <w:tc>
          <w:tcPr>
            <w:tcW w:w="500"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0.0015</w:t>
            </w:r>
          </w:p>
        </w:tc>
        <w:tc>
          <w:tcPr>
            <w:tcW w:w="582"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0.1345</w:t>
            </w:r>
          </w:p>
        </w:tc>
        <w:tc>
          <w:tcPr>
            <w:tcW w:w="583"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0.0710</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15</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4</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582"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12.7</w:t>
            </w:r>
          </w:p>
        </w:tc>
        <w:tc>
          <w:tcPr>
            <w:tcW w:w="615"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blHeader/>
        </w:trPr>
        <w:tc>
          <w:tcPr>
            <w:tcW w:w="644" w:type="pct"/>
            <w:vMerge w:val="restar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乡镇</w:t>
            </w:r>
          </w:p>
        </w:tc>
        <w:tc>
          <w:tcPr>
            <w:tcW w:w="1665" w:type="pct"/>
            <w:gridSpan w:val="3"/>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高效节水灌溉工程</w:t>
            </w:r>
          </w:p>
        </w:tc>
        <w:tc>
          <w:tcPr>
            <w:tcW w:w="2691" w:type="pct"/>
            <w:gridSpan w:val="5"/>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“四小”农田水利工程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blHeader/>
        </w:trPr>
        <w:tc>
          <w:tcPr>
            <w:tcW w:w="644" w:type="pct"/>
            <w:vMerge w:val="continue"/>
            <w:shd w:val="clear" w:color="auto" w:fill="auto"/>
            <w:vAlign w:val="center"/>
          </w:tcPr>
          <w:p>
            <w:pPr>
              <w:adjustRightInd/>
              <w:snapToGrid/>
              <w:spacing w:after="0"/>
              <w:jc w:val="center"/>
              <w:rPr>
                <w:rFonts w:ascii="Times New Roman" w:hAnsi="Times New Roman" w:eastAsia="宋体" w:cs="Times New Roman"/>
                <w:color w:val="000000"/>
                <w:sz w:val="20"/>
                <w:szCs w:val="20"/>
              </w:rPr>
            </w:pPr>
          </w:p>
        </w:tc>
        <w:tc>
          <w:tcPr>
            <w:tcW w:w="500" w:type="pct"/>
            <w:vMerge w:val="restar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管道灌溉面积（万亩）</w:t>
            </w:r>
          </w:p>
        </w:tc>
        <w:tc>
          <w:tcPr>
            <w:tcW w:w="582" w:type="pct"/>
            <w:vMerge w:val="restar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喷灌面积</w:t>
            </w:r>
          </w:p>
          <w:p>
            <w:pPr>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（万亩）</w:t>
            </w:r>
          </w:p>
        </w:tc>
        <w:tc>
          <w:tcPr>
            <w:tcW w:w="583" w:type="pct"/>
            <w:vMerge w:val="restar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微灌面积</w:t>
            </w:r>
          </w:p>
          <w:p>
            <w:pPr>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（万亩）</w:t>
            </w:r>
          </w:p>
        </w:tc>
        <w:tc>
          <w:tcPr>
            <w:tcW w:w="498" w:type="pct"/>
            <w:vMerge w:val="restar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山塘</w:t>
            </w:r>
          </w:p>
          <w:p>
            <w:pPr>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（处）</w:t>
            </w:r>
          </w:p>
        </w:tc>
        <w:tc>
          <w:tcPr>
            <w:tcW w:w="498" w:type="pct"/>
            <w:vMerge w:val="restar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堰坝</w:t>
            </w:r>
          </w:p>
          <w:p>
            <w:pPr>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（处）</w:t>
            </w:r>
          </w:p>
        </w:tc>
        <w:tc>
          <w:tcPr>
            <w:tcW w:w="498" w:type="pct"/>
            <w:vMerge w:val="restar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小型泵站</w:t>
            </w:r>
          </w:p>
          <w:p>
            <w:pPr>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（处）</w:t>
            </w:r>
          </w:p>
        </w:tc>
        <w:tc>
          <w:tcPr>
            <w:tcW w:w="1197" w:type="pct"/>
            <w:gridSpan w:val="2"/>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沟渠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blHeader/>
        </w:trPr>
        <w:tc>
          <w:tcPr>
            <w:tcW w:w="644" w:type="pct"/>
            <w:vMerge w:val="continue"/>
            <w:shd w:val="clear" w:color="auto" w:fill="auto"/>
            <w:vAlign w:val="center"/>
          </w:tcPr>
          <w:p>
            <w:pPr>
              <w:adjustRightInd/>
              <w:snapToGrid/>
              <w:spacing w:after="0"/>
              <w:jc w:val="center"/>
              <w:rPr>
                <w:rFonts w:ascii="Times New Roman" w:hAnsi="Times New Roman" w:eastAsia="宋体" w:cs="Times New Roman"/>
                <w:color w:val="000000"/>
                <w:sz w:val="20"/>
                <w:szCs w:val="20"/>
              </w:rPr>
            </w:pPr>
          </w:p>
        </w:tc>
        <w:tc>
          <w:tcPr>
            <w:tcW w:w="500" w:type="pct"/>
            <w:vMerge w:val="continue"/>
            <w:shd w:val="clear" w:color="auto" w:fill="auto"/>
            <w:vAlign w:val="center"/>
          </w:tcPr>
          <w:p>
            <w:pPr>
              <w:adjustRightInd/>
              <w:snapToGrid/>
              <w:spacing w:after="0"/>
              <w:jc w:val="center"/>
              <w:rPr>
                <w:rFonts w:ascii="Times New Roman" w:hAnsi="Times New Roman" w:eastAsia="宋体" w:cs="Times New Roman"/>
                <w:color w:val="000000"/>
                <w:sz w:val="20"/>
                <w:szCs w:val="20"/>
              </w:rPr>
            </w:pPr>
          </w:p>
        </w:tc>
        <w:tc>
          <w:tcPr>
            <w:tcW w:w="582" w:type="pct"/>
            <w:vMerge w:val="continue"/>
            <w:shd w:val="clear" w:color="auto" w:fill="auto"/>
            <w:vAlign w:val="center"/>
          </w:tcPr>
          <w:p>
            <w:pPr>
              <w:adjustRightInd/>
              <w:snapToGrid/>
              <w:spacing w:after="0"/>
              <w:jc w:val="center"/>
              <w:rPr>
                <w:rFonts w:ascii="Times New Roman" w:hAnsi="Times New Roman" w:eastAsia="宋体" w:cs="Times New Roman"/>
                <w:color w:val="000000"/>
                <w:sz w:val="20"/>
                <w:szCs w:val="20"/>
              </w:rPr>
            </w:pPr>
          </w:p>
        </w:tc>
        <w:tc>
          <w:tcPr>
            <w:tcW w:w="583" w:type="pct"/>
            <w:vMerge w:val="continue"/>
            <w:shd w:val="clear" w:color="auto" w:fill="auto"/>
            <w:vAlign w:val="center"/>
          </w:tcPr>
          <w:p>
            <w:pPr>
              <w:adjustRightInd/>
              <w:snapToGrid/>
              <w:spacing w:after="0"/>
              <w:jc w:val="center"/>
              <w:rPr>
                <w:rFonts w:ascii="Times New Roman" w:hAnsi="Times New Roman" w:eastAsia="宋体" w:cs="Times New Roman"/>
                <w:color w:val="000000"/>
                <w:sz w:val="20"/>
                <w:szCs w:val="20"/>
              </w:rPr>
            </w:pPr>
          </w:p>
        </w:tc>
        <w:tc>
          <w:tcPr>
            <w:tcW w:w="498" w:type="pct"/>
            <w:vMerge w:val="continue"/>
            <w:shd w:val="clear" w:color="auto" w:fill="auto"/>
            <w:vAlign w:val="center"/>
          </w:tcPr>
          <w:p>
            <w:pPr>
              <w:adjustRightInd/>
              <w:snapToGrid/>
              <w:spacing w:after="0"/>
              <w:jc w:val="center"/>
              <w:rPr>
                <w:rFonts w:ascii="Times New Roman" w:hAnsi="Times New Roman" w:eastAsia="宋体" w:cs="Times New Roman"/>
                <w:color w:val="000000"/>
                <w:sz w:val="20"/>
                <w:szCs w:val="20"/>
              </w:rPr>
            </w:pPr>
          </w:p>
        </w:tc>
        <w:tc>
          <w:tcPr>
            <w:tcW w:w="498" w:type="pct"/>
            <w:vMerge w:val="continue"/>
            <w:shd w:val="clear" w:color="auto" w:fill="auto"/>
            <w:vAlign w:val="center"/>
          </w:tcPr>
          <w:p>
            <w:pPr>
              <w:adjustRightInd/>
              <w:snapToGrid/>
              <w:spacing w:after="0"/>
              <w:jc w:val="center"/>
              <w:rPr>
                <w:rFonts w:ascii="Times New Roman" w:hAnsi="Times New Roman" w:eastAsia="宋体" w:cs="Times New Roman"/>
                <w:color w:val="000000"/>
                <w:sz w:val="20"/>
                <w:szCs w:val="20"/>
              </w:rPr>
            </w:pPr>
          </w:p>
        </w:tc>
        <w:tc>
          <w:tcPr>
            <w:tcW w:w="498" w:type="pct"/>
            <w:vMerge w:val="continue"/>
            <w:shd w:val="clear" w:color="auto" w:fill="auto"/>
            <w:vAlign w:val="center"/>
          </w:tcPr>
          <w:p>
            <w:pPr>
              <w:adjustRightInd/>
              <w:snapToGrid/>
              <w:spacing w:after="0"/>
              <w:jc w:val="center"/>
              <w:rPr>
                <w:rFonts w:ascii="Times New Roman" w:hAnsi="Times New Roman" w:eastAsia="宋体" w:cs="Times New Roman"/>
                <w:color w:val="000000"/>
                <w:sz w:val="20"/>
                <w:szCs w:val="20"/>
              </w:rPr>
            </w:pPr>
          </w:p>
        </w:tc>
        <w:tc>
          <w:tcPr>
            <w:tcW w:w="582"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长度</w:t>
            </w:r>
          </w:p>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（km）</w:t>
            </w:r>
          </w:p>
        </w:tc>
        <w:tc>
          <w:tcPr>
            <w:tcW w:w="615"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渠系建筑物（处）</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blHeader/>
        </w:trPr>
        <w:tc>
          <w:tcPr>
            <w:tcW w:w="644"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温溪镇</w:t>
            </w:r>
          </w:p>
        </w:tc>
        <w:tc>
          <w:tcPr>
            <w:tcW w:w="500"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0.0003</w:t>
            </w:r>
          </w:p>
        </w:tc>
        <w:tc>
          <w:tcPr>
            <w:tcW w:w="582"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0.1000</w:t>
            </w:r>
          </w:p>
        </w:tc>
        <w:tc>
          <w:tcPr>
            <w:tcW w:w="583"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0.0150</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10</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w:t>
            </w:r>
          </w:p>
        </w:tc>
        <w:tc>
          <w:tcPr>
            <w:tcW w:w="582"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18.7</w:t>
            </w:r>
          </w:p>
        </w:tc>
        <w:tc>
          <w:tcPr>
            <w:tcW w:w="615"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blHeader/>
        </w:trPr>
        <w:tc>
          <w:tcPr>
            <w:tcW w:w="644"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东源镇</w:t>
            </w:r>
          </w:p>
        </w:tc>
        <w:tc>
          <w:tcPr>
            <w:tcW w:w="500"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0.00</w:t>
            </w:r>
            <w:r>
              <w:rPr>
                <w:rFonts w:hint="eastAsia" w:ascii="Times New Roman" w:hAnsi="Times New Roman" w:eastAsia="宋体" w:cs="Times New Roman"/>
                <w:color w:val="000000"/>
                <w:sz w:val="20"/>
                <w:szCs w:val="20"/>
              </w:rPr>
              <w:t>08</w:t>
            </w:r>
          </w:p>
        </w:tc>
        <w:tc>
          <w:tcPr>
            <w:tcW w:w="582"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w:t>
            </w:r>
            <w:r>
              <w:rPr>
                <w:rFonts w:hint="eastAsia" w:ascii="Times New Roman" w:hAnsi="Times New Roman" w:eastAsia="宋体" w:cs="Times New Roman"/>
                <w:color w:val="000000"/>
                <w:sz w:val="20"/>
                <w:szCs w:val="20"/>
              </w:rPr>
              <w:t>730</w:t>
            </w:r>
          </w:p>
        </w:tc>
        <w:tc>
          <w:tcPr>
            <w:tcW w:w="583"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w:t>
            </w:r>
            <w:r>
              <w:rPr>
                <w:rFonts w:hint="eastAsia" w:ascii="Times New Roman" w:hAnsi="Times New Roman" w:eastAsia="宋体" w:cs="Times New Roman"/>
                <w:color w:val="000000"/>
                <w:sz w:val="20"/>
                <w:szCs w:val="20"/>
              </w:rPr>
              <w:t>100</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13</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6</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582"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5.7</w:t>
            </w:r>
          </w:p>
        </w:tc>
        <w:tc>
          <w:tcPr>
            <w:tcW w:w="615"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blHeader/>
        </w:trPr>
        <w:tc>
          <w:tcPr>
            <w:tcW w:w="644"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高湖镇</w:t>
            </w:r>
          </w:p>
        </w:tc>
        <w:tc>
          <w:tcPr>
            <w:tcW w:w="500"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0.0007</w:t>
            </w:r>
          </w:p>
        </w:tc>
        <w:tc>
          <w:tcPr>
            <w:tcW w:w="582"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0.0530</w:t>
            </w:r>
          </w:p>
        </w:tc>
        <w:tc>
          <w:tcPr>
            <w:tcW w:w="583"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0.0220</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13</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4</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582"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13.6</w:t>
            </w:r>
          </w:p>
        </w:tc>
        <w:tc>
          <w:tcPr>
            <w:tcW w:w="615"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blHeader/>
        </w:trPr>
        <w:tc>
          <w:tcPr>
            <w:tcW w:w="644"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船寮镇</w:t>
            </w:r>
          </w:p>
        </w:tc>
        <w:tc>
          <w:tcPr>
            <w:tcW w:w="500"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0.00</w:t>
            </w:r>
            <w:r>
              <w:rPr>
                <w:rFonts w:hint="eastAsia" w:ascii="Times New Roman" w:hAnsi="Times New Roman" w:eastAsia="宋体" w:cs="Times New Roman"/>
                <w:color w:val="000000"/>
                <w:sz w:val="20"/>
                <w:szCs w:val="20"/>
              </w:rPr>
              <w:t>14</w:t>
            </w:r>
          </w:p>
        </w:tc>
        <w:tc>
          <w:tcPr>
            <w:tcW w:w="582"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w:t>
            </w:r>
            <w:r>
              <w:rPr>
                <w:rFonts w:hint="eastAsia" w:ascii="Times New Roman" w:hAnsi="Times New Roman" w:eastAsia="宋体" w:cs="Times New Roman"/>
                <w:color w:val="000000"/>
                <w:sz w:val="20"/>
                <w:szCs w:val="20"/>
              </w:rPr>
              <w:t>910</w:t>
            </w:r>
          </w:p>
        </w:tc>
        <w:tc>
          <w:tcPr>
            <w:tcW w:w="583"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w:t>
            </w:r>
            <w:r>
              <w:rPr>
                <w:rFonts w:hint="eastAsia" w:ascii="Times New Roman" w:hAnsi="Times New Roman" w:eastAsia="宋体" w:cs="Times New Roman"/>
                <w:color w:val="000000"/>
                <w:sz w:val="20"/>
                <w:szCs w:val="20"/>
              </w:rPr>
              <w:t>510</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10</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5</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582"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3.6</w:t>
            </w:r>
          </w:p>
        </w:tc>
        <w:tc>
          <w:tcPr>
            <w:tcW w:w="615"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blHeader/>
        </w:trPr>
        <w:tc>
          <w:tcPr>
            <w:tcW w:w="644"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海口镇</w:t>
            </w:r>
          </w:p>
        </w:tc>
        <w:tc>
          <w:tcPr>
            <w:tcW w:w="500"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0.0006</w:t>
            </w:r>
          </w:p>
        </w:tc>
        <w:tc>
          <w:tcPr>
            <w:tcW w:w="582"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0.0000</w:t>
            </w:r>
          </w:p>
        </w:tc>
        <w:tc>
          <w:tcPr>
            <w:tcW w:w="583"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0.0000</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6</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5</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582"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11.5</w:t>
            </w:r>
          </w:p>
        </w:tc>
        <w:tc>
          <w:tcPr>
            <w:tcW w:w="615"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blHeader/>
        </w:trPr>
        <w:tc>
          <w:tcPr>
            <w:tcW w:w="644"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腊口镇</w:t>
            </w:r>
          </w:p>
        </w:tc>
        <w:tc>
          <w:tcPr>
            <w:tcW w:w="500"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0.0008</w:t>
            </w:r>
          </w:p>
        </w:tc>
        <w:tc>
          <w:tcPr>
            <w:tcW w:w="582"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0.1011</w:t>
            </w:r>
          </w:p>
        </w:tc>
        <w:tc>
          <w:tcPr>
            <w:tcW w:w="583"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0.0410</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23</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7</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582"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3.9</w:t>
            </w:r>
          </w:p>
        </w:tc>
        <w:tc>
          <w:tcPr>
            <w:tcW w:w="615"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blHeader/>
        </w:trPr>
        <w:tc>
          <w:tcPr>
            <w:tcW w:w="644"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北山镇</w:t>
            </w:r>
          </w:p>
        </w:tc>
        <w:tc>
          <w:tcPr>
            <w:tcW w:w="500"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0.0048</w:t>
            </w:r>
          </w:p>
        </w:tc>
        <w:tc>
          <w:tcPr>
            <w:tcW w:w="582"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0.0000</w:t>
            </w:r>
          </w:p>
        </w:tc>
        <w:tc>
          <w:tcPr>
            <w:tcW w:w="583"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0.0000</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6</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582"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31.9</w:t>
            </w:r>
          </w:p>
        </w:tc>
        <w:tc>
          <w:tcPr>
            <w:tcW w:w="615"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blHeader/>
        </w:trPr>
        <w:tc>
          <w:tcPr>
            <w:tcW w:w="644"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山口镇</w:t>
            </w:r>
          </w:p>
        </w:tc>
        <w:tc>
          <w:tcPr>
            <w:tcW w:w="500"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0.0004</w:t>
            </w:r>
          </w:p>
        </w:tc>
        <w:tc>
          <w:tcPr>
            <w:tcW w:w="582"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0.0000</w:t>
            </w:r>
          </w:p>
        </w:tc>
        <w:tc>
          <w:tcPr>
            <w:tcW w:w="583"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0.0000</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8</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582"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3.6</w:t>
            </w:r>
          </w:p>
        </w:tc>
        <w:tc>
          <w:tcPr>
            <w:tcW w:w="615"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blHeader/>
        </w:trPr>
        <w:tc>
          <w:tcPr>
            <w:tcW w:w="644"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仁庄镇</w:t>
            </w:r>
          </w:p>
        </w:tc>
        <w:tc>
          <w:tcPr>
            <w:tcW w:w="500"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0.0014</w:t>
            </w:r>
          </w:p>
        </w:tc>
        <w:tc>
          <w:tcPr>
            <w:tcW w:w="582"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0.0000</w:t>
            </w:r>
          </w:p>
        </w:tc>
        <w:tc>
          <w:tcPr>
            <w:tcW w:w="583"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0.0000</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14</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3</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582"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23.6</w:t>
            </w:r>
          </w:p>
        </w:tc>
        <w:tc>
          <w:tcPr>
            <w:tcW w:w="615"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blHeader/>
        </w:trPr>
        <w:tc>
          <w:tcPr>
            <w:tcW w:w="644"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万山乡</w:t>
            </w:r>
          </w:p>
        </w:tc>
        <w:tc>
          <w:tcPr>
            <w:tcW w:w="500"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0.000</w:t>
            </w:r>
            <w:r>
              <w:rPr>
                <w:rFonts w:hint="eastAsia" w:ascii="Times New Roman" w:hAnsi="Times New Roman" w:eastAsia="宋体" w:cs="Times New Roman"/>
                <w:color w:val="000000"/>
                <w:sz w:val="20"/>
                <w:szCs w:val="20"/>
              </w:rPr>
              <w:t>2</w:t>
            </w:r>
          </w:p>
        </w:tc>
        <w:tc>
          <w:tcPr>
            <w:tcW w:w="582"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0.1000</w:t>
            </w:r>
          </w:p>
        </w:tc>
        <w:tc>
          <w:tcPr>
            <w:tcW w:w="583"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0.0150</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5</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3</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582"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9.1</w:t>
            </w:r>
          </w:p>
        </w:tc>
        <w:tc>
          <w:tcPr>
            <w:tcW w:w="615"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blHeader/>
        </w:trPr>
        <w:tc>
          <w:tcPr>
            <w:tcW w:w="644"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黄垟乡</w:t>
            </w:r>
          </w:p>
        </w:tc>
        <w:tc>
          <w:tcPr>
            <w:tcW w:w="500"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0.0003</w:t>
            </w:r>
          </w:p>
        </w:tc>
        <w:tc>
          <w:tcPr>
            <w:tcW w:w="582"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0.0000</w:t>
            </w:r>
          </w:p>
        </w:tc>
        <w:tc>
          <w:tcPr>
            <w:tcW w:w="583"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0.0000</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3</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582"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9.7</w:t>
            </w:r>
          </w:p>
        </w:tc>
        <w:tc>
          <w:tcPr>
            <w:tcW w:w="615"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blHeader/>
        </w:trPr>
        <w:tc>
          <w:tcPr>
            <w:tcW w:w="644"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季宅乡</w:t>
            </w:r>
          </w:p>
        </w:tc>
        <w:tc>
          <w:tcPr>
            <w:tcW w:w="500"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0.0009</w:t>
            </w:r>
          </w:p>
        </w:tc>
        <w:tc>
          <w:tcPr>
            <w:tcW w:w="582"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r>
              <w:rPr>
                <w:rFonts w:hint="eastAsia" w:ascii="Times New Roman" w:hAnsi="Times New Roman" w:eastAsia="宋体" w:cs="Times New Roman"/>
                <w:color w:val="000000"/>
                <w:sz w:val="20"/>
                <w:szCs w:val="20"/>
              </w:rPr>
              <w:t>00</w:t>
            </w:r>
            <w:r>
              <w:rPr>
                <w:rFonts w:ascii="Times New Roman" w:hAnsi="Times New Roman" w:eastAsia="宋体" w:cs="Times New Roman"/>
                <w:color w:val="000000"/>
                <w:sz w:val="20"/>
                <w:szCs w:val="20"/>
              </w:rPr>
              <w:t>00</w:t>
            </w:r>
          </w:p>
        </w:tc>
        <w:tc>
          <w:tcPr>
            <w:tcW w:w="583"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0.0000</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23</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4</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582"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13.1</w:t>
            </w:r>
          </w:p>
        </w:tc>
        <w:tc>
          <w:tcPr>
            <w:tcW w:w="615"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blHeader/>
        </w:trPr>
        <w:tc>
          <w:tcPr>
            <w:tcW w:w="644"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高市乡</w:t>
            </w:r>
          </w:p>
        </w:tc>
        <w:tc>
          <w:tcPr>
            <w:tcW w:w="500"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0.0003</w:t>
            </w:r>
          </w:p>
        </w:tc>
        <w:tc>
          <w:tcPr>
            <w:tcW w:w="582"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0.0000</w:t>
            </w:r>
          </w:p>
        </w:tc>
        <w:tc>
          <w:tcPr>
            <w:tcW w:w="583"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0.0000</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6</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12</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w:t>
            </w:r>
          </w:p>
        </w:tc>
        <w:tc>
          <w:tcPr>
            <w:tcW w:w="582"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28.8</w:t>
            </w:r>
          </w:p>
        </w:tc>
        <w:tc>
          <w:tcPr>
            <w:tcW w:w="615"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blHeader/>
        </w:trPr>
        <w:tc>
          <w:tcPr>
            <w:tcW w:w="644"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海溪乡</w:t>
            </w:r>
          </w:p>
        </w:tc>
        <w:tc>
          <w:tcPr>
            <w:tcW w:w="500"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0.0005</w:t>
            </w:r>
          </w:p>
        </w:tc>
        <w:tc>
          <w:tcPr>
            <w:tcW w:w="582"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0.0460</w:t>
            </w:r>
          </w:p>
        </w:tc>
        <w:tc>
          <w:tcPr>
            <w:tcW w:w="583"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0.0210</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14</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4</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582"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6.9</w:t>
            </w:r>
          </w:p>
        </w:tc>
        <w:tc>
          <w:tcPr>
            <w:tcW w:w="615"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blHeader/>
        </w:trPr>
        <w:tc>
          <w:tcPr>
            <w:tcW w:w="644"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章村乡</w:t>
            </w:r>
          </w:p>
        </w:tc>
        <w:tc>
          <w:tcPr>
            <w:tcW w:w="500"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0.0011</w:t>
            </w:r>
          </w:p>
        </w:tc>
        <w:tc>
          <w:tcPr>
            <w:tcW w:w="582"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0.0610</w:t>
            </w:r>
          </w:p>
        </w:tc>
        <w:tc>
          <w:tcPr>
            <w:tcW w:w="583"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0.0000</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7</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12</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582"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23.2</w:t>
            </w:r>
          </w:p>
        </w:tc>
        <w:tc>
          <w:tcPr>
            <w:tcW w:w="615"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blHeader/>
        </w:trPr>
        <w:tc>
          <w:tcPr>
            <w:tcW w:w="644"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祯旺乡</w:t>
            </w:r>
          </w:p>
        </w:tc>
        <w:tc>
          <w:tcPr>
            <w:tcW w:w="500"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0.0004</w:t>
            </w:r>
          </w:p>
        </w:tc>
        <w:tc>
          <w:tcPr>
            <w:tcW w:w="582"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0.0000</w:t>
            </w:r>
          </w:p>
        </w:tc>
        <w:tc>
          <w:tcPr>
            <w:tcW w:w="583"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0.0000</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14</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582"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6.0</w:t>
            </w:r>
          </w:p>
        </w:tc>
        <w:tc>
          <w:tcPr>
            <w:tcW w:w="615"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blHeader/>
        </w:trPr>
        <w:tc>
          <w:tcPr>
            <w:tcW w:w="644"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祯埠乡</w:t>
            </w:r>
          </w:p>
        </w:tc>
        <w:tc>
          <w:tcPr>
            <w:tcW w:w="500"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0.0006</w:t>
            </w:r>
          </w:p>
        </w:tc>
        <w:tc>
          <w:tcPr>
            <w:tcW w:w="582"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0.0000</w:t>
            </w:r>
          </w:p>
        </w:tc>
        <w:tc>
          <w:tcPr>
            <w:tcW w:w="583"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0.0000</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8</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20</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w:t>
            </w:r>
          </w:p>
        </w:tc>
        <w:tc>
          <w:tcPr>
            <w:tcW w:w="582"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12.6</w:t>
            </w:r>
          </w:p>
        </w:tc>
        <w:tc>
          <w:tcPr>
            <w:tcW w:w="615"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blHeader/>
        </w:trPr>
        <w:tc>
          <w:tcPr>
            <w:tcW w:w="644"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舒桥乡</w:t>
            </w:r>
          </w:p>
        </w:tc>
        <w:tc>
          <w:tcPr>
            <w:tcW w:w="500"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0.0009</w:t>
            </w:r>
          </w:p>
        </w:tc>
        <w:tc>
          <w:tcPr>
            <w:tcW w:w="582"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0.1030</w:t>
            </w:r>
          </w:p>
        </w:tc>
        <w:tc>
          <w:tcPr>
            <w:tcW w:w="583"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0.0290</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9</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12</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582"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31.8</w:t>
            </w:r>
          </w:p>
        </w:tc>
        <w:tc>
          <w:tcPr>
            <w:tcW w:w="615"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blHeader/>
        </w:trPr>
        <w:tc>
          <w:tcPr>
            <w:tcW w:w="644"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巨浦乡</w:t>
            </w:r>
          </w:p>
        </w:tc>
        <w:tc>
          <w:tcPr>
            <w:tcW w:w="500"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0.0007</w:t>
            </w:r>
          </w:p>
        </w:tc>
        <w:tc>
          <w:tcPr>
            <w:tcW w:w="582"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0.0841</w:t>
            </w:r>
          </w:p>
        </w:tc>
        <w:tc>
          <w:tcPr>
            <w:tcW w:w="583"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0.0200</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7</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582"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32.2</w:t>
            </w:r>
          </w:p>
        </w:tc>
        <w:tc>
          <w:tcPr>
            <w:tcW w:w="615"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blHeader/>
        </w:trPr>
        <w:tc>
          <w:tcPr>
            <w:tcW w:w="644"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瓯南街道</w:t>
            </w:r>
          </w:p>
        </w:tc>
        <w:tc>
          <w:tcPr>
            <w:tcW w:w="500"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0.000</w:t>
            </w:r>
            <w:r>
              <w:rPr>
                <w:rFonts w:hint="eastAsia" w:ascii="Times New Roman" w:hAnsi="Times New Roman" w:eastAsia="宋体" w:cs="Times New Roman"/>
                <w:color w:val="000000"/>
                <w:sz w:val="20"/>
                <w:szCs w:val="20"/>
              </w:rPr>
              <w:t>0</w:t>
            </w:r>
          </w:p>
        </w:tc>
        <w:tc>
          <w:tcPr>
            <w:tcW w:w="582"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r>
              <w:rPr>
                <w:rFonts w:hint="eastAsia" w:ascii="Times New Roman" w:hAnsi="Times New Roman" w:eastAsia="宋体" w:cs="Times New Roman"/>
                <w:color w:val="000000"/>
                <w:sz w:val="20"/>
                <w:szCs w:val="20"/>
              </w:rPr>
              <w:t>0000</w:t>
            </w:r>
          </w:p>
        </w:tc>
        <w:tc>
          <w:tcPr>
            <w:tcW w:w="583"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w:t>
            </w:r>
            <w:r>
              <w:rPr>
                <w:rFonts w:hint="eastAsia" w:ascii="Times New Roman" w:hAnsi="Times New Roman" w:eastAsia="宋体" w:cs="Times New Roman"/>
                <w:color w:val="000000"/>
                <w:sz w:val="20"/>
                <w:szCs w:val="20"/>
              </w:rPr>
              <w:t>000</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582"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w:t>
            </w:r>
          </w:p>
        </w:tc>
        <w:tc>
          <w:tcPr>
            <w:tcW w:w="615"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blHeader/>
        </w:trPr>
        <w:tc>
          <w:tcPr>
            <w:tcW w:w="644"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万阜乡</w:t>
            </w:r>
          </w:p>
        </w:tc>
        <w:tc>
          <w:tcPr>
            <w:tcW w:w="500"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0.0009</w:t>
            </w:r>
          </w:p>
        </w:tc>
        <w:tc>
          <w:tcPr>
            <w:tcW w:w="582"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0.0000</w:t>
            </w:r>
          </w:p>
        </w:tc>
        <w:tc>
          <w:tcPr>
            <w:tcW w:w="583"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0.0000</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6</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6</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582"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12.1</w:t>
            </w:r>
          </w:p>
        </w:tc>
        <w:tc>
          <w:tcPr>
            <w:tcW w:w="615"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blHeader/>
        </w:trPr>
        <w:tc>
          <w:tcPr>
            <w:tcW w:w="644"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方山乡</w:t>
            </w:r>
          </w:p>
        </w:tc>
        <w:tc>
          <w:tcPr>
            <w:tcW w:w="500"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0.0008</w:t>
            </w:r>
          </w:p>
        </w:tc>
        <w:tc>
          <w:tcPr>
            <w:tcW w:w="582"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0.0330</w:t>
            </w:r>
          </w:p>
        </w:tc>
        <w:tc>
          <w:tcPr>
            <w:tcW w:w="583"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0.0000</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582"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6.2</w:t>
            </w:r>
          </w:p>
        </w:tc>
        <w:tc>
          <w:tcPr>
            <w:tcW w:w="615"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blHeader/>
        </w:trPr>
        <w:tc>
          <w:tcPr>
            <w:tcW w:w="644"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汤垟乡</w:t>
            </w:r>
          </w:p>
        </w:tc>
        <w:tc>
          <w:tcPr>
            <w:tcW w:w="500"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0.0005</w:t>
            </w:r>
          </w:p>
        </w:tc>
        <w:tc>
          <w:tcPr>
            <w:tcW w:w="582"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0.0000</w:t>
            </w:r>
          </w:p>
        </w:tc>
        <w:tc>
          <w:tcPr>
            <w:tcW w:w="583"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0.0000</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4</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3</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582"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4.6</w:t>
            </w:r>
          </w:p>
        </w:tc>
        <w:tc>
          <w:tcPr>
            <w:tcW w:w="615"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blHeader/>
        </w:trPr>
        <w:tc>
          <w:tcPr>
            <w:tcW w:w="644"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贵岙乡</w:t>
            </w:r>
          </w:p>
        </w:tc>
        <w:tc>
          <w:tcPr>
            <w:tcW w:w="500"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0.000</w:t>
            </w:r>
            <w:r>
              <w:rPr>
                <w:rFonts w:hint="eastAsia" w:ascii="Times New Roman" w:hAnsi="Times New Roman" w:eastAsia="宋体" w:cs="Times New Roman"/>
                <w:color w:val="000000"/>
                <w:sz w:val="20"/>
                <w:szCs w:val="20"/>
              </w:rPr>
              <w:t>8</w:t>
            </w:r>
          </w:p>
        </w:tc>
        <w:tc>
          <w:tcPr>
            <w:tcW w:w="582"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w:t>
            </w:r>
            <w:r>
              <w:rPr>
                <w:rFonts w:hint="eastAsia" w:ascii="Times New Roman" w:hAnsi="Times New Roman" w:eastAsia="宋体" w:cs="Times New Roman"/>
                <w:color w:val="000000"/>
                <w:sz w:val="20"/>
                <w:szCs w:val="20"/>
              </w:rPr>
              <w:t>150</w:t>
            </w:r>
          </w:p>
        </w:tc>
        <w:tc>
          <w:tcPr>
            <w:tcW w:w="583"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0.0000</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7</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w:t>
            </w:r>
          </w:p>
        </w:tc>
        <w:tc>
          <w:tcPr>
            <w:tcW w:w="582"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26.2</w:t>
            </w:r>
          </w:p>
        </w:tc>
        <w:tc>
          <w:tcPr>
            <w:tcW w:w="615"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blHeader/>
        </w:trPr>
        <w:tc>
          <w:tcPr>
            <w:tcW w:w="644"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小舟山乡</w:t>
            </w:r>
          </w:p>
        </w:tc>
        <w:tc>
          <w:tcPr>
            <w:tcW w:w="500"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0.0005</w:t>
            </w:r>
          </w:p>
        </w:tc>
        <w:tc>
          <w:tcPr>
            <w:tcW w:w="582"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0.0000</w:t>
            </w:r>
          </w:p>
        </w:tc>
        <w:tc>
          <w:tcPr>
            <w:tcW w:w="583"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0.0000</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5</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582"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22.7</w:t>
            </w:r>
          </w:p>
        </w:tc>
        <w:tc>
          <w:tcPr>
            <w:tcW w:w="615"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blHeader/>
        </w:trPr>
        <w:tc>
          <w:tcPr>
            <w:tcW w:w="644"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吴坑乡</w:t>
            </w:r>
          </w:p>
        </w:tc>
        <w:tc>
          <w:tcPr>
            <w:tcW w:w="500"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0.0007</w:t>
            </w:r>
          </w:p>
        </w:tc>
        <w:tc>
          <w:tcPr>
            <w:tcW w:w="582"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0.03</w:t>
            </w:r>
            <w:r>
              <w:rPr>
                <w:rFonts w:hint="eastAsia" w:ascii="Times New Roman" w:hAnsi="Times New Roman" w:eastAsia="宋体" w:cs="Times New Roman"/>
                <w:color w:val="000000"/>
                <w:sz w:val="20"/>
                <w:szCs w:val="20"/>
              </w:rPr>
              <w:t>50</w:t>
            </w:r>
          </w:p>
        </w:tc>
        <w:tc>
          <w:tcPr>
            <w:tcW w:w="583"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0.0051</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582"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13.4</w:t>
            </w:r>
          </w:p>
        </w:tc>
        <w:tc>
          <w:tcPr>
            <w:tcW w:w="615"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blHeader/>
        </w:trPr>
        <w:tc>
          <w:tcPr>
            <w:tcW w:w="644"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仁宫乡</w:t>
            </w:r>
          </w:p>
        </w:tc>
        <w:tc>
          <w:tcPr>
            <w:tcW w:w="500"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0.0005</w:t>
            </w:r>
          </w:p>
        </w:tc>
        <w:tc>
          <w:tcPr>
            <w:tcW w:w="582"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0.0000</w:t>
            </w:r>
          </w:p>
        </w:tc>
        <w:tc>
          <w:tcPr>
            <w:tcW w:w="583"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0.0000</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5</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9</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582"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30.5</w:t>
            </w:r>
          </w:p>
        </w:tc>
        <w:tc>
          <w:tcPr>
            <w:tcW w:w="615"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blHeader/>
        </w:trPr>
        <w:tc>
          <w:tcPr>
            <w:tcW w:w="644"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章旦乡</w:t>
            </w:r>
          </w:p>
        </w:tc>
        <w:tc>
          <w:tcPr>
            <w:tcW w:w="500"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0.0008</w:t>
            </w:r>
          </w:p>
        </w:tc>
        <w:tc>
          <w:tcPr>
            <w:tcW w:w="582"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0.0420</w:t>
            </w:r>
          </w:p>
        </w:tc>
        <w:tc>
          <w:tcPr>
            <w:tcW w:w="583"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0.0078</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3</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582"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33.3</w:t>
            </w:r>
          </w:p>
        </w:tc>
        <w:tc>
          <w:tcPr>
            <w:tcW w:w="615"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blHeader/>
        </w:trPr>
        <w:tc>
          <w:tcPr>
            <w:tcW w:w="644"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阜山乡</w:t>
            </w:r>
          </w:p>
        </w:tc>
        <w:tc>
          <w:tcPr>
            <w:tcW w:w="500"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0.0011</w:t>
            </w:r>
          </w:p>
        </w:tc>
        <w:tc>
          <w:tcPr>
            <w:tcW w:w="582"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0.0719</w:t>
            </w:r>
          </w:p>
        </w:tc>
        <w:tc>
          <w:tcPr>
            <w:tcW w:w="583"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0.0000</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4</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582"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27.8</w:t>
            </w:r>
          </w:p>
        </w:tc>
        <w:tc>
          <w:tcPr>
            <w:tcW w:w="615"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blHeader/>
        </w:trPr>
        <w:tc>
          <w:tcPr>
            <w:tcW w:w="644" w:type="pct"/>
            <w:vMerge w:val="restar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乡镇</w:t>
            </w:r>
          </w:p>
        </w:tc>
        <w:tc>
          <w:tcPr>
            <w:tcW w:w="1665" w:type="pct"/>
            <w:gridSpan w:val="3"/>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高效节水灌溉工程</w:t>
            </w:r>
          </w:p>
        </w:tc>
        <w:tc>
          <w:tcPr>
            <w:tcW w:w="2691" w:type="pct"/>
            <w:gridSpan w:val="5"/>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“四小”农田水利工程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blHeader/>
        </w:trPr>
        <w:tc>
          <w:tcPr>
            <w:tcW w:w="644" w:type="pct"/>
            <w:vMerge w:val="continue"/>
            <w:shd w:val="clear" w:color="auto" w:fill="auto"/>
            <w:vAlign w:val="center"/>
          </w:tcPr>
          <w:p>
            <w:pPr>
              <w:adjustRightInd/>
              <w:snapToGrid/>
              <w:spacing w:after="0"/>
              <w:jc w:val="center"/>
              <w:rPr>
                <w:rFonts w:ascii="Times New Roman" w:hAnsi="Times New Roman" w:eastAsia="宋体" w:cs="Times New Roman"/>
                <w:color w:val="000000"/>
                <w:sz w:val="20"/>
                <w:szCs w:val="20"/>
              </w:rPr>
            </w:pPr>
          </w:p>
        </w:tc>
        <w:tc>
          <w:tcPr>
            <w:tcW w:w="500" w:type="pct"/>
            <w:vMerge w:val="restar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管道灌溉面积（万亩）</w:t>
            </w:r>
          </w:p>
        </w:tc>
        <w:tc>
          <w:tcPr>
            <w:tcW w:w="582" w:type="pct"/>
            <w:vMerge w:val="restar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喷灌面积</w:t>
            </w:r>
          </w:p>
          <w:p>
            <w:pPr>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（万亩）</w:t>
            </w:r>
          </w:p>
        </w:tc>
        <w:tc>
          <w:tcPr>
            <w:tcW w:w="583" w:type="pct"/>
            <w:vMerge w:val="restar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微灌面积</w:t>
            </w:r>
          </w:p>
          <w:p>
            <w:pPr>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（万亩）</w:t>
            </w:r>
          </w:p>
        </w:tc>
        <w:tc>
          <w:tcPr>
            <w:tcW w:w="498" w:type="pct"/>
            <w:vMerge w:val="restar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山塘</w:t>
            </w:r>
          </w:p>
          <w:p>
            <w:pPr>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（处）</w:t>
            </w:r>
          </w:p>
        </w:tc>
        <w:tc>
          <w:tcPr>
            <w:tcW w:w="498" w:type="pct"/>
            <w:vMerge w:val="restar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堰坝</w:t>
            </w:r>
          </w:p>
          <w:p>
            <w:pPr>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（处）</w:t>
            </w:r>
          </w:p>
        </w:tc>
        <w:tc>
          <w:tcPr>
            <w:tcW w:w="498" w:type="pct"/>
            <w:vMerge w:val="restar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小型泵站</w:t>
            </w:r>
          </w:p>
          <w:p>
            <w:pPr>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（处）</w:t>
            </w:r>
          </w:p>
        </w:tc>
        <w:tc>
          <w:tcPr>
            <w:tcW w:w="1197" w:type="pct"/>
            <w:gridSpan w:val="2"/>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沟渠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blHeader/>
        </w:trPr>
        <w:tc>
          <w:tcPr>
            <w:tcW w:w="644" w:type="pct"/>
            <w:vMerge w:val="continue"/>
            <w:shd w:val="clear" w:color="auto" w:fill="auto"/>
            <w:vAlign w:val="center"/>
          </w:tcPr>
          <w:p>
            <w:pPr>
              <w:adjustRightInd/>
              <w:snapToGrid/>
              <w:spacing w:after="0"/>
              <w:jc w:val="center"/>
              <w:rPr>
                <w:rFonts w:ascii="Times New Roman" w:hAnsi="Times New Roman" w:eastAsia="宋体" w:cs="Times New Roman"/>
                <w:color w:val="000000"/>
                <w:sz w:val="20"/>
                <w:szCs w:val="20"/>
              </w:rPr>
            </w:pPr>
          </w:p>
        </w:tc>
        <w:tc>
          <w:tcPr>
            <w:tcW w:w="500" w:type="pct"/>
            <w:vMerge w:val="continue"/>
            <w:shd w:val="clear" w:color="auto" w:fill="auto"/>
            <w:vAlign w:val="center"/>
          </w:tcPr>
          <w:p>
            <w:pPr>
              <w:adjustRightInd/>
              <w:snapToGrid/>
              <w:spacing w:after="0"/>
              <w:jc w:val="center"/>
              <w:rPr>
                <w:rFonts w:ascii="Times New Roman" w:hAnsi="Times New Roman" w:eastAsia="宋体" w:cs="Times New Roman"/>
                <w:color w:val="000000"/>
                <w:sz w:val="20"/>
                <w:szCs w:val="20"/>
              </w:rPr>
            </w:pPr>
          </w:p>
        </w:tc>
        <w:tc>
          <w:tcPr>
            <w:tcW w:w="582" w:type="pct"/>
            <w:vMerge w:val="continue"/>
            <w:shd w:val="clear" w:color="auto" w:fill="auto"/>
            <w:vAlign w:val="center"/>
          </w:tcPr>
          <w:p>
            <w:pPr>
              <w:adjustRightInd/>
              <w:snapToGrid/>
              <w:spacing w:after="0"/>
              <w:jc w:val="center"/>
              <w:rPr>
                <w:rFonts w:ascii="Times New Roman" w:hAnsi="Times New Roman" w:eastAsia="宋体" w:cs="Times New Roman"/>
                <w:color w:val="000000"/>
                <w:sz w:val="20"/>
                <w:szCs w:val="20"/>
              </w:rPr>
            </w:pPr>
          </w:p>
        </w:tc>
        <w:tc>
          <w:tcPr>
            <w:tcW w:w="583" w:type="pct"/>
            <w:vMerge w:val="continue"/>
            <w:shd w:val="clear" w:color="auto" w:fill="auto"/>
            <w:vAlign w:val="center"/>
          </w:tcPr>
          <w:p>
            <w:pPr>
              <w:adjustRightInd/>
              <w:snapToGrid/>
              <w:spacing w:after="0"/>
              <w:jc w:val="center"/>
              <w:rPr>
                <w:rFonts w:ascii="Times New Roman" w:hAnsi="Times New Roman" w:eastAsia="宋体" w:cs="Times New Roman"/>
                <w:color w:val="000000"/>
                <w:sz w:val="20"/>
                <w:szCs w:val="20"/>
              </w:rPr>
            </w:pPr>
          </w:p>
        </w:tc>
        <w:tc>
          <w:tcPr>
            <w:tcW w:w="498" w:type="pct"/>
            <w:vMerge w:val="continue"/>
            <w:shd w:val="clear" w:color="auto" w:fill="auto"/>
            <w:vAlign w:val="center"/>
          </w:tcPr>
          <w:p>
            <w:pPr>
              <w:adjustRightInd/>
              <w:snapToGrid/>
              <w:spacing w:after="0"/>
              <w:jc w:val="center"/>
              <w:rPr>
                <w:rFonts w:ascii="Times New Roman" w:hAnsi="Times New Roman" w:eastAsia="宋体" w:cs="Times New Roman"/>
                <w:color w:val="000000"/>
                <w:sz w:val="20"/>
                <w:szCs w:val="20"/>
              </w:rPr>
            </w:pPr>
          </w:p>
        </w:tc>
        <w:tc>
          <w:tcPr>
            <w:tcW w:w="498" w:type="pct"/>
            <w:vMerge w:val="continue"/>
            <w:shd w:val="clear" w:color="auto" w:fill="auto"/>
            <w:vAlign w:val="center"/>
          </w:tcPr>
          <w:p>
            <w:pPr>
              <w:adjustRightInd/>
              <w:snapToGrid/>
              <w:spacing w:after="0"/>
              <w:jc w:val="center"/>
              <w:rPr>
                <w:rFonts w:ascii="Times New Roman" w:hAnsi="Times New Roman" w:eastAsia="宋体" w:cs="Times New Roman"/>
                <w:color w:val="000000"/>
                <w:sz w:val="20"/>
                <w:szCs w:val="20"/>
              </w:rPr>
            </w:pPr>
          </w:p>
        </w:tc>
        <w:tc>
          <w:tcPr>
            <w:tcW w:w="498" w:type="pct"/>
            <w:vMerge w:val="continue"/>
            <w:shd w:val="clear" w:color="auto" w:fill="auto"/>
            <w:vAlign w:val="center"/>
          </w:tcPr>
          <w:p>
            <w:pPr>
              <w:adjustRightInd/>
              <w:snapToGrid/>
              <w:spacing w:after="0"/>
              <w:jc w:val="center"/>
              <w:rPr>
                <w:rFonts w:ascii="Times New Roman" w:hAnsi="Times New Roman" w:eastAsia="宋体" w:cs="Times New Roman"/>
                <w:color w:val="000000"/>
                <w:sz w:val="20"/>
                <w:szCs w:val="20"/>
              </w:rPr>
            </w:pPr>
          </w:p>
        </w:tc>
        <w:tc>
          <w:tcPr>
            <w:tcW w:w="582"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长度</w:t>
            </w:r>
          </w:p>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（km）</w:t>
            </w:r>
          </w:p>
        </w:tc>
        <w:tc>
          <w:tcPr>
            <w:tcW w:w="615"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长度</w:t>
            </w:r>
          </w:p>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（km）</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blHeader/>
        </w:trPr>
        <w:tc>
          <w:tcPr>
            <w:tcW w:w="644"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石溪乡</w:t>
            </w:r>
          </w:p>
        </w:tc>
        <w:tc>
          <w:tcPr>
            <w:tcW w:w="500"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0.0005</w:t>
            </w:r>
          </w:p>
        </w:tc>
        <w:tc>
          <w:tcPr>
            <w:tcW w:w="582"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0.0000</w:t>
            </w:r>
          </w:p>
        </w:tc>
        <w:tc>
          <w:tcPr>
            <w:tcW w:w="583"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0.0000</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5</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582"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7.3</w:t>
            </w:r>
          </w:p>
        </w:tc>
        <w:tc>
          <w:tcPr>
            <w:tcW w:w="615"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blHeader/>
        </w:trPr>
        <w:tc>
          <w:tcPr>
            <w:tcW w:w="644"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油竹街道</w:t>
            </w:r>
          </w:p>
        </w:tc>
        <w:tc>
          <w:tcPr>
            <w:tcW w:w="500"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0.0004</w:t>
            </w:r>
          </w:p>
        </w:tc>
        <w:tc>
          <w:tcPr>
            <w:tcW w:w="582"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0.0000</w:t>
            </w:r>
          </w:p>
        </w:tc>
        <w:tc>
          <w:tcPr>
            <w:tcW w:w="583"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0.0000</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3</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582"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6.8</w:t>
            </w:r>
          </w:p>
        </w:tc>
        <w:tc>
          <w:tcPr>
            <w:tcW w:w="615"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blHeader/>
        </w:trPr>
        <w:tc>
          <w:tcPr>
            <w:tcW w:w="644" w:type="pct"/>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合计</w:t>
            </w:r>
          </w:p>
        </w:tc>
        <w:tc>
          <w:tcPr>
            <w:tcW w:w="500"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0.02</w:t>
            </w:r>
            <w:r>
              <w:rPr>
                <w:rFonts w:hint="eastAsia" w:ascii="Times New Roman" w:hAnsi="Times New Roman" w:eastAsia="宋体" w:cs="Times New Roman"/>
                <w:color w:val="000000"/>
                <w:sz w:val="20"/>
                <w:szCs w:val="20"/>
              </w:rPr>
              <w:t>69</w:t>
            </w:r>
          </w:p>
        </w:tc>
        <w:tc>
          <w:tcPr>
            <w:tcW w:w="582"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1.1256</w:t>
            </w:r>
          </w:p>
        </w:tc>
        <w:tc>
          <w:tcPr>
            <w:tcW w:w="583"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0.3099</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257</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131</w:t>
            </w:r>
          </w:p>
        </w:tc>
        <w:tc>
          <w:tcPr>
            <w:tcW w:w="498"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5</w:t>
            </w:r>
          </w:p>
        </w:tc>
        <w:tc>
          <w:tcPr>
            <w:tcW w:w="582"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493.1</w:t>
            </w:r>
          </w:p>
        </w:tc>
        <w:tc>
          <w:tcPr>
            <w:tcW w:w="615" w:type="pct"/>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bl>
    <w:p>
      <w:pPr>
        <w:pStyle w:val="3"/>
        <w:spacing w:before="0" w:after="0" w:line="480" w:lineRule="exact"/>
        <w:rPr>
          <w:rFonts w:ascii="Times New Roman" w:hAnsi="Times New Roman" w:cs="Times New Roman"/>
        </w:rPr>
      </w:pPr>
      <w:bookmarkStart w:id="85" w:name="_Toc423462001"/>
      <w:bookmarkStart w:id="86" w:name="_Toc460925116"/>
      <w:bookmarkStart w:id="87" w:name="_Toc423445591"/>
      <w:bookmarkStart w:id="88" w:name="_Toc423508159"/>
      <w:r>
        <w:rPr>
          <w:rFonts w:ascii="Times New Roman" w:hAnsi="Times New Roman" w:cs="Times New Roman"/>
        </w:rPr>
        <w:t>3.3 运行管理现状</w:t>
      </w:r>
      <w:bookmarkEnd w:id="85"/>
      <w:bookmarkEnd w:id="86"/>
      <w:bookmarkEnd w:id="87"/>
      <w:bookmarkEnd w:id="88"/>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多年来，我县现有小型农田水利工程在防御水旱灾害、保障全县粮食安全，改善农业生产条件，提高农村生活水平，保障人民生命财产安全以及维护社会稳定，促进国民经济的持续、稳定、健康发展奠定了重要物质基础和可靠的水资源保障等方面都发挥了重要的历史作用。</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总的看来，我县现状农田基本建设已有一定的基础，小型农田水利工程在防御水旱灾害、保障全县粮食安全，改善农业生产条件，提高农村生活水平，促进国民经济的持续、稳定、健康发展奠定了基础和可靠的水资源保障。但受资金、管理等因素制约，小型水利设施建设标准偏低，水利设施不配套，自然灾害较多，尤其是旱涝灾害比较严重，老损失修比较严重，末级渠系更是功能衰竭，效益急剧下降；同时由于工程病险、淤积等原因，小型水源工程蓄水能力大幅度下降，受益面积减少，灌溉保证率下降。这些都直接影响着农业生产的发展。</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我县现在灌区均为集体水库灌区，用水是由当地村民自行调节，农民用水不限量，导致田间串灌，漫灌比较普遍，因渠系管理没有相应跟上体制改革的形势，形成村以下的支、斗、农、毛渠处于管理</w:t>
      </w:r>
      <w:r>
        <w:rPr>
          <w:rFonts w:hint="eastAsia" w:ascii="Times New Roman" w:hAnsi="Times New Roman" w:eastAsia="宋体" w:cs="Times New Roman"/>
          <w:kern w:val="2"/>
          <w:sz w:val="24"/>
        </w:rPr>
        <w:t>无人监管</w:t>
      </w:r>
      <w:r>
        <w:rPr>
          <w:rFonts w:ascii="Times New Roman" w:hAnsi="Times New Roman" w:eastAsia="宋体" w:cs="Times New Roman"/>
          <w:kern w:val="2"/>
          <w:sz w:val="24"/>
        </w:rPr>
        <w:t>状态，出现各家各取所需取水的混乱局面，渠系建筑物被损坏，水量流失极其严重。</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目前集体水库灌溉用水没有征收水费，水库、渠系的维护费用基本由政府和村集体资金投入，经费管理有待于完善。</w:t>
      </w:r>
    </w:p>
    <w:p>
      <w:pPr>
        <w:pStyle w:val="3"/>
        <w:spacing w:before="0" w:after="0" w:line="480" w:lineRule="exact"/>
        <w:rPr>
          <w:rFonts w:ascii="Times New Roman" w:hAnsi="Times New Roman" w:cs="Times New Roman"/>
        </w:rPr>
      </w:pPr>
      <w:bookmarkStart w:id="89" w:name="_Toc460925117"/>
      <w:bookmarkStart w:id="90" w:name="_Toc423462002"/>
      <w:bookmarkStart w:id="91" w:name="_Toc423508160"/>
      <w:bookmarkStart w:id="92" w:name="_Toc423445592"/>
      <w:r>
        <w:rPr>
          <w:rFonts w:ascii="Times New Roman" w:hAnsi="Times New Roman" w:cs="Times New Roman"/>
        </w:rPr>
        <w:t>3.4 存在的主要问题</w:t>
      </w:r>
      <w:bookmarkEnd w:id="89"/>
      <w:bookmarkEnd w:id="90"/>
      <w:bookmarkEnd w:id="91"/>
      <w:bookmarkEnd w:id="92"/>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近几年来，我县农村小型水利工程建设主要是利用小农水资金、农业综合开发项目、以工代赈项目、扶贫项目、国债项目和历年农田基本建设等进行全县农田水利工程建设，现状农田基本建设已有一定的基础。同时在工程管理改革上，对原有小型水利工程通过承包、股份合作等形式进行改制，其回收资金主要用于原工程的修复；对新建工程通过统建统管、租赁、业主独资经营、联户分管等形式进行改制，其回收资金主要用于工程的完善和扩建、吸纳的股金主要用于工程的建设配套。</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尽管我县农田水利工程管理体制改革与建设农田水利工程工作已取得了一定的成绩，但仍然有很多的问题存在：</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1、多数农田水利工程急需完善、配套、改造、续建，诸如机电井、小型水库灌区、塘堰坝、除涝工程等急需完善配套和改造建设；</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2、由于农业发展的需求，需要新建设一批小型农田水利工程，诸如新打机电井、新建提灌泵站、新修塘堰坝等；</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3、由于投入面比较小，节水灌溉工程建设缓慢，需要进一步加大投资和建设力度；</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4、灌区改制还没有取得突破性的进展，国家投资力度不够，工程老化、失修严重，水费收交困难，自身难以维持。建议加大投资力度，将现有水利工程配套设施恢复完善，调动群众用水的积极性和管理的主动性，在这前提下，进一步探索改制的新路子；</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5、现有水利工程资产较大，工程效益回收期长，群众难以接受，改制难度较大。在这方面，建议上级对已建工程在改制中做出明确批示，只要有利于工程效益的长久、持续、充分地发挥，有利于工程管理，就不拘一格、不拘形式的进行改制；</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6、部分工程效益不明显，针对性不强，效益对象没有经济效益，针对水利工程的特点和效益对象，要作好结构的调整，突出工程效益。</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由于以上原因，导致有限的水资源得不到充分地利用，灌溉面积逐年下降，粮食生产不能稳产高产及自给，严重影响了农村产业结构的优化调整和农民增收，也给社会增加了不可忽视的不稳定因素。</w:t>
      </w:r>
    </w:p>
    <w:p>
      <w:pPr>
        <w:pStyle w:val="3"/>
        <w:spacing w:before="0" w:after="0" w:line="480" w:lineRule="exact"/>
        <w:rPr>
          <w:rFonts w:ascii="Times New Roman" w:hAnsi="Times New Roman" w:cs="Times New Roman"/>
        </w:rPr>
      </w:pPr>
      <w:bookmarkStart w:id="93" w:name="_Toc423508161"/>
      <w:bookmarkStart w:id="94" w:name="_Toc460925118"/>
      <w:bookmarkStart w:id="95" w:name="_Toc423462003"/>
      <w:bookmarkStart w:id="96" w:name="_Toc423445593"/>
      <w:r>
        <w:rPr>
          <w:rFonts w:ascii="Times New Roman" w:hAnsi="Times New Roman" w:cs="Times New Roman"/>
        </w:rPr>
        <w:t>3.5 加快农田水利建设的必要性</w:t>
      </w:r>
      <w:bookmarkEnd w:id="93"/>
      <w:bookmarkEnd w:id="94"/>
      <w:bookmarkEnd w:id="95"/>
      <w:bookmarkEnd w:id="96"/>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水利是农业的命脉”，是国民经济和社会发展的基础产业。兴修水利是治国兴邦的百年大计。我县人口多，耕地少，自然灾害频繁。建国以来，为了改善农业生产条件，我县兴建了一大批水利工程设施，初步形成了防洪、排涝、灌溉、供水等多功能的水利体系，其中农村小型水利工程设施占有相当大的比例，这些水利设施，对保障人民生命财产安全，促进国民经济的发展，发挥了巨大的作用。但是，由于多方面原因，我县水利工程防洪、灌溉标准偏低，工程基础薄弱，工程设施少，水资源开发利用难度较大，旱涝灾害仍然是我县的主要自然灾害之一。</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主要表现在：现有水利工程老化失修严重，配套不完善，影响着工程效益的发挥；水资源利用水平比较低，水资源浪费问题十分突出，由于当时生产手段落后、工程不配套、市场经济意识淡薄、管理粗放等原因，水资源利用效率非常低，用水浪费现象十分严重；水利建设资金不足，缺口较大，农村水利工程设施偏少；随着城镇人口增加和工农业生产的发展， 城镇生活和工农业用水日趋紧张。</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综上所述，现有工程状况与发展农业生产、改善农民生活条件方面差距很大、远远不相适应，严重制约了区域经济发展和人民生活、生产条件的改善。县委和政府清醒地认识到，水利建设与管理滞后的状况不改变，势必制约国民经济的发展。贯彻党中央和国务院关于水利是国民经济和社会基础产业的指示，必须把水利放在与能源、交通同等重要的位置，转变机制，优先发展，提高效益，尤其是小型农村水利工程，因其投资小、见效快、操作灵活、便于管理和有效地吸纳民间资本、盘活水利资产，更应优先加强建设，壮大水利基础产业，更好地为国民经济和社会发展服务。</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实践证明，没有稳固的农田水利基础设施提供保障，农业要取得这么显著的成就是不可能的。因此，必需大力加强农田水利基本建设，加大对农业的支持和保护力度，加强农业的基础地位。从目前我县农业发展需求来看，迫切需要大力加强小型农田水利工程设施建设，提高农业综合生产能力，增强农产品竞争力，增加农民收入，改善农民生活。</w:t>
      </w:r>
    </w:p>
    <w:p>
      <w:pPr>
        <w:widowControl w:val="0"/>
        <w:adjustRightInd/>
        <w:snapToGrid/>
        <w:spacing w:after="0" w:line="480" w:lineRule="exact"/>
        <w:ind w:firstLine="480" w:firstLineChars="200"/>
        <w:jc w:val="both"/>
        <w:rPr>
          <w:rFonts w:ascii="Times New Roman" w:hAnsi="Times New Roman" w:eastAsia="宋体" w:cs="Times New Roman"/>
          <w:kern w:val="2"/>
          <w:sz w:val="24"/>
        </w:rPr>
        <w:sectPr>
          <w:headerReference r:id="rId11" w:type="default"/>
          <w:pgSz w:w="11906" w:h="16838"/>
          <w:pgMar w:top="1440" w:right="1800" w:bottom="1440" w:left="1800" w:header="708" w:footer="708" w:gutter="0"/>
          <w:cols w:space="708" w:num="1"/>
          <w:docGrid w:linePitch="360" w:charSpace="0"/>
        </w:sectPr>
      </w:pPr>
    </w:p>
    <w:p>
      <w:pPr>
        <w:pStyle w:val="2"/>
        <w:spacing w:before="0" w:after="0" w:line="480" w:lineRule="exact"/>
        <w:jc w:val="center"/>
        <w:rPr>
          <w:rFonts w:ascii="Times New Roman" w:hAnsi="Times New Roman" w:cs="Times New Roman"/>
        </w:rPr>
      </w:pPr>
      <w:bookmarkStart w:id="97" w:name="_Toc423462004"/>
      <w:bookmarkStart w:id="98" w:name="_Toc423508162"/>
      <w:bookmarkStart w:id="99" w:name="_Toc460925119"/>
      <w:bookmarkStart w:id="100" w:name="_Toc423445594"/>
      <w:r>
        <w:rPr>
          <w:rFonts w:ascii="Times New Roman" w:hAnsi="Times New Roman" w:cs="Times New Roman"/>
        </w:rPr>
        <w:t>4 规划总则</w:t>
      </w:r>
      <w:bookmarkEnd w:id="97"/>
      <w:bookmarkEnd w:id="98"/>
      <w:bookmarkEnd w:id="99"/>
      <w:bookmarkEnd w:id="100"/>
    </w:p>
    <w:p>
      <w:pPr>
        <w:pStyle w:val="3"/>
        <w:spacing w:before="0" w:after="0" w:line="480" w:lineRule="exact"/>
        <w:rPr>
          <w:rFonts w:ascii="Times New Roman" w:hAnsi="Times New Roman" w:cs="Times New Roman"/>
        </w:rPr>
      </w:pPr>
      <w:bookmarkStart w:id="101" w:name="_Toc423445595"/>
      <w:bookmarkStart w:id="102" w:name="_Toc423462005"/>
      <w:bookmarkStart w:id="103" w:name="_Toc423508163"/>
      <w:bookmarkStart w:id="104" w:name="_Toc460925120"/>
      <w:r>
        <w:rPr>
          <w:rFonts w:ascii="Times New Roman" w:hAnsi="Times New Roman" w:cs="Times New Roman"/>
        </w:rPr>
        <w:t>4.1 指导思想</w:t>
      </w:r>
      <w:bookmarkEnd w:id="101"/>
      <w:bookmarkEnd w:id="102"/>
      <w:bookmarkEnd w:id="103"/>
      <w:bookmarkEnd w:id="104"/>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按照中央“节水优先、空间均衡、系统治理、两手发力”的治水方针，以及2015年中央一号文件“加快大中型灌区续建配套与节水改造，加快推进现代灌区建设，加强小型农田水利基础设施建设”的要求，紧紧围绕“两富”、“两美”现代化浙江的发展目标和落实“五水共治”的战略要求，认真贯彻党中央国务院关于加强农业和水利基础设施建设的有关方针政策，按照科学发展观要求，以提高农业特别是粮食综合生产能力为核心，以保障国家粮食安全和增加农民收入、改善农业生产条件和农村生态环境为目标，促进现代农业发展为宗旨，以开展农田水利标准化建设和小型农田水利重点县为平台，全面推进基层水利服务体系改革和小型水利工程建设管理体制改革，抓住机遇，加快发展农田水利，有效提高农业综合生产能力，切实提升农田水利建设与管理水平，改善农业生产和农民生活条件，大力发展节水灌溉，提高灌溉水的利用效率和效益，改善农村生态环境为目标，加强农田水利工程建设和管理，加快体制改革和机制创新，增强农业抗御自然灾害的能力，促进青田县农业现代化、社会主义新农村与和谐社会建设，使农田水利建设达到 “渠通河畅、灌排自如，水清岸绿、饮水安全，管理民主、良性运行”，为全面建</w:t>
      </w:r>
      <w:r>
        <w:rPr>
          <w:rFonts w:hint="eastAsia" w:ascii="Times New Roman" w:hAnsi="Times New Roman" w:eastAsia="宋体" w:cs="Times New Roman"/>
          <w:kern w:val="2"/>
          <w:sz w:val="24"/>
          <w:lang w:eastAsia="zh-CN"/>
        </w:rPr>
        <w:t>成</w:t>
      </w:r>
      <w:bookmarkStart w:id="251" w:name="_GoBack"/>
      <w:bookmarkEnd w:id="251"/>
      <w:r>
        <w:rPr>
          <w:rFonts w:ascii="Times New Roman" w:hAnsi="Times New Roman" w:eastAsia="宋体" w:cs="Times New Roman"/>
          <w:kern w:val="2"/>
          <w:sz w:val="24"/>
        </w:rPr>
        <w:t>小康社会奠定坚实基础。</w:t>
      </w:r>
    </w:p>
    <w:p>
      <w:pPr>
        <w:pStyle w:val="3"/>
        <w:spacing w:before="0" w:after="0" w:line="480" w:lineRule="exact"/>
        <w:rPr>
          <w:rFonts w:ascii="Times New Roman" w:hAnsi="Times New Roman" w:cs="Times New Roman"/>
        </w:rPr>
      </w:pPr>
      <w:bookmarkStart w:id="105" w:name="_Toc460925121"/>
      <w:bookmarkStart w:id="106" w:name="_Toc423445596"/>
      <w:bookmarkStart w:id="107" w:name="_Toc423508164"/>
      <w:bookmarkStart w:id="108" w:name="_Toc423462006"/>
      <w:r>
        <w:rPr>
          <w:rFonts w:ascii="Times New Roman" w:hAnsi="Times New Roman" w:cs="Times New Roman"/>
        </w:rPr>
        <w:t>4.2 基本原则</w:t>
      </w:r>
      <w:bookmarkEnd w:id="105"/>
      <w:bookmarkEnd w:id="106"/>
      <w:bookmarkEnd w:id="107"/>
      <w:bookmarkEnd w:id="108"/>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1、突出重点：重点放在粮食主产区及生态环境脆弱的地区，包括青田县粮食生产功能区和现代农业综合建设区域；农民民主管理意识强、自愿申请加快建设的区域和已落实工程管理责任，特别是建立了规范的农民用水户协会管理的区域。</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2、统筹兼顾：充分考虑水资源承载能力，实行总量控制、定额管理。协调各行业的用水需求，促进农业结构调整，实行改造与改革、骨干与田间、灌溉与排水相结合。</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3、因地制宜：根据各地实际情况，制定适宜的改造方案，同时积极采用新技术、新材料、新工艺。</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4、量力而行：根据国家财政投入及地方财力的可能和当地经济发展的实际需要，制定切实可行的规划建设目标和操作性较强的措施。</w:t>
      </w:r>
    </w:p>
    <w:p>
      <w:pPr>
        <w:pStyle w:val="3"/>
        <w:spacing w:before="0" w:after="0" w:line="480" w:lineRule="exact"/>
        <w:rPr>
          <w:rFonts w:ascii="Times New Roman" w:hAnsi="Times New Roman" w:cs="Times New Roman"/>
        </w:rPr>
      </w:pPr>
      <w:bookmarkStart w:id="109" w:name="_Toc460925122"/>
      <w:bookmarkStart w:id="110" w:name="_Toc423445597"/>
      <w:bookmarkStart w:id="111" w:name="_Toc423462007"/>
      <w:bookmarkStart w:id="112" w:name="_Toc423508165"/>
      <w:r>
        <w:rPr>
          <w:rFonts w:ascii="Times New Roman" w:hAnsi="Times New Roman" w:cs="Times New Roman"/>
        </w:rPr>
        <w:t>4.3 规划范围与水平年</w:t>
      </w:r>
      <w:bookmarkEnd w:id="109"/>
      <w:bookmarkEnd w:id="110"/>
      <w:bookmarkEnd w:id="111"/>
      <w:bookmarkEnd w:id="112"/>
    </w:p>
    <w:p>
      <w:pPr>
        <w:pStyle w:val="4"/>
        <w:spacing w:before="0" w:after="0" w:line="480" w:lineRule="exact"/>
        <w:rPr>
          <w:rFonts w:ascii="Times New Roman" w:hAnsi="Times New Roman" w:cs="Times New Roman"/>
        </w:rPr>
      </w:pPr>
      <w:r>
        <w:rPr>
          <w:rFonts w:ascii="Times New Roman" w:hAnsi="Times New Roman" w:cs="Times New Roman"/>
        </w:rPr>
        <w:t>4.3.1规划范围</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（1）高效节水灌溉工程</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高效节水灌溉工程包括管道输水灌溉、喷灌和微灌。</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（2）“四小”农田水利工程</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“四小”农田水利工程包括山塘（容积在500-100000m</w:t>
      </w:r>
      <w:r>
        <w:rPr>
          <w:rFonts w:ascii="Times New Roman" w:hAnsi="Times New Roman" w:eastAsia="宋体" w:cs="Times New Roman"/>
          <w:kern w:val="2"/>
          <w:sz w:val="24"/>
          <w:vertAlign w:val="superscript"/>
        </w:rPr>
        <w:t>3</w:t>
      </w:r>
      <w:r>
        <w:rPr>
          <w:rFonts w:ascii="Times New Roman" w:hAnsi="Times New Roman" w:eastAsia="宋体" w:cs="Times New Roman"/>
          <w:kern w:val="2"/>
          <w:sz w:val="24"/>
        </w:rPr>
        <w:t>）、堰坝（设计引水流量小于1m</w:t>
      </w:r>
      <w:r>
        <w:rPr>
          <w:rFonts w:ascii="Times New Roman" w:hAnsi="Times New Roman" w:eastAsia="宋体" w:cs="Times New Roman"/>
          <w:kern w:val="2"/>
          <w:sz w:val="24"/>
          <w:vertAlign w:val="superscript"/>
        </w:rPr>
        <w:t>3</w:t>
      </w:r>
      <w:r>
        <w:rPr>
          <w:rFonts w:ascii="Times New Roman" w:hAnsi="Times New Roman" w:eastAsia="宋体" w:cs="Times New Roman"/>
          <w:kern w:val="2"/>
          <w:sz w:val="24"/>
        </w:rPr>
        <w:t>/s）、小型泵站（单座泵站总装机功率小于1000kw）、沟渠（小型灌区渠系及渠系建筑物，以及大中型灌区除骨干渠系及渠系建筑物以外的渠系及渠系建筑物）。</w:t>
      </w:r>
    </w:p>
    <w:p>
      <w:pPr>
        <w:pStyle w:val="4"/>
        <w:spacing w:before="0" w:after="0" w:line="480" w:lineRule="exact"/>
        <w:rPr>
          <w:rFonts w:ascii="Times New Roman" w:hAnsi="Times New Roman" w:cs="Times New Roman"/>
        </w:rPr>
      </w:pPr>
      <w:r>
        <w:rPr>
          <w:rFonts w:ascii="Times New Roman" w:hAnsi="Times New Roman" w:cs="Times New Roman"/>
        </w:rPr>
        <w:t>4.3.2规划基准年、水平年</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（1）规划基准年：201</w:t>
      </w:r>
      <w:r>
        <w:rPr>
          <w:rFonts w:hint="eastAsia" w:ascii="Times New Roman" w:hAnsi="Times New Roman" w:eastAsia="宋体" w:cs="Times New Roman"/>
          <w:kern w:val="2"/>
          <w:sz w:val="24"/>
        </w:rPr>
        <w:t>5</w:t>
      </w:r>
      <w:r>
        <w:rPr>
          <w:rFonts w:ascii="Times New Roman" w:hAnsi="Times New Roman" w:eastAsia="宋体" w:cs="Times New Roman"/>
          <w:kern w:val="2"/>
          <w:sz w:val="24"/>
        </w:rPr>
        <w:t>年；</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（2）规划水平年：2020年。</w:t>
      </w:r>
    </w:p>
    <w:p>
      <w:pPr>
        <w:pStyle w:val="3"/>
        <w:spacing w:before="0" w:after="0" w:line="480" w:lineRule="exact"/>
        <w:rPr>
          <w:rFonts w:ascii="Times New Roman" w:hAnsi="Times New Roman" w:cs="Times New Roman"/>
        </w:rPr>
      </w:pPr>
      <w:bookmarkStart w:id="113" w:name="_Toc423445598"/>
      <w:bookmarkStart w:id="114" w:name="_Toc460925123"/>
      <w:bookmarkStart w:id="115" w:name="_Toc423462008"/>
      <w:bookmarkStart w:id="116" w:name="_Toc423508166"/>
      <w:r>
        <w:rPr>
          <w:rFonts w:ascii="Times New Roman" w:hAnsi="Times New Roman" w:cs="Times New Roman"/>
        </w:rPr>
        <w:t>4.4 建设目标与建设任务</w:t>
      </w:r>
      <w:bookmarkEnd w:id="113"/>
      <w:bookmarkEnd w:id="114"/>
      <w:bookmarkEnd w:id="115"/>
      <w:bookmarkEnd w:id="116"/>
    </w:p>
    <w:p>
      <w:pPr>
        <w:pStyle w:val="4"/>
        <w:spacing w:before="0" w:after="0" w:line="480" w:lineRule="exact"/>
        <w:rPr>
          <w:rFonts w:ascii="Times New Roman" w:hAnsi="Times New Roman" w:cs="Times New Roman"/>
        </w:rPr>
      </w:pPr>
      <w:r>
        <w:rPr>
          <w:rFonts w:ascii="Times New Roman" w:hAnsi="Times New Roman" w:cs="Times New Roman"/>
        </w:rPr>
        <w:t>4.4.1 工程建设目标与任务</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（一）工程建设的目标</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根据规划任务的和规划编制大纲的要求，我县农田水利工程规划实施达到的目标是：</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1、通过规划的实施，到2020年实现总灌溉面积15.67万亩。</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青田县主要属于丘陵低山区，有“九山半水半分田”之称，水资源利用条件较差，以中、小型、微型水源工程为主，供水能力有限，适合通过灌区节水改造和续建配套工程措施来达到扩大灌溉面积的目的，所以，渠系水利用系数应达到节水灌溉规范要求。</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在工程项目实施中，对所有小型农田水利工程管理体制进行改革，明确所有权，落实管护责任。采取“统建统管、租赁、竞价承包、股份合作、业主独资经营”等形式进行。</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2、主要建设内容是：2016－2020期间“四小”农田水利工程完成山塘改造332处；堰坝改造56处，新建58处；小型泵站改造2座；完成灌溉渠道总长401.62公里，完善渠系建筑物330处，整治排水沟道100.65公里。高效节水灌溉工程新增面积26000亩。其中管道灌溉5000亩，喷灌21000亩。</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3、2016－2020年农田水利工程建设总投资为</w:t>
      </w:r>
      <w:r>
        <w:rPr>
          <w:rFonts w:hint="eastAsia" w:ascii="Times New Roman" w:hAnsi="Times New Roman" w:eastAsia="宋体" w:cs="Times New Roman"/>
          <w:kern w:val="2"/>
          <w:sz w:val="24"/>
        </w:rPr>
        <w:t>34344.18</w:t>
      </w:r>
      <w:r>
        <w:rPr>
          <w:rFonts w:ascii="Times New Roman" w:hAnsi="Times New Roman" w:eastAsia="宋体" w:cs="Times New Roman"/>
          <w:kern w:val="2"/>
          <w:sz w:val="24"/>
        </w:rPr>
        <w:t>万元。</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（二）工程建设的主要任务</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在“十二五”计划完成的基础上，根据保障粮食安全和增加农民收入等需求，从实际出发，本次规划编制的主要任务是：</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1、提出我县2016—2020年实施高效节水灌溉面积、工程建设内容、节水量、增产效益、管理体制改革等指标。</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2、提出我县2016－2020年应增加“四小”农田水利工程建设的规模、形式及新增的灌溉面积。</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3、提出规划期内农田水利工程建设的投资额、筹资方案和效益分析。</w:t>
      </w:r>
    </w:p>
    <w:p>
      <w:pPr>
        <w:pStyle w:val="4"/>
        <w:spacing w:before="0" w:after="0" w:line="480" w:lineRule="exact"/>
        <w:rPr>
          <w:rFonts w:ascii="Times New Roman" w:hAnsi="Times New Roman" w:cs="Times New Roman"/>
        </w:rPr>
      </w:pPr>
      <w:r>
        <w:rPr>
          <w:rFonts w:ascii="Times New Roman" w:hAnsi="Times New Roman" w:cs="Times New Roman"/>
        </w:rPr>
        <w:t>4.4.2 工程管理改革目标与任务</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（一）工程管理改革的目标</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1、建立职能清晰，权责明确的水利工程管理体制；建立管理科学，经营规范的水管单位运行机制；建立市场化、专业化和社会化的水利工程维修维护体系；建立完善的水资源管理体制和水价形成机制；建立规范的资金投入，使用，管理与监督机制；建立保障有力，配套完善的政策、法规支撑体系。</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2、明确所有者、投资者和经营者（以下统称经营者）的合法权益，采取灵活多样的市场手段，鼓励多种经济成</w:t>
      </w:r>
      <w:r>
        <w:rPr>
          <w:rFonts w:hint="eastAsia" w:ascii="Times New Roman" w:hAnsi="Times New Roman" w:eastAsia="宋体" w:cs="Times New Roman"/>
          <w:kern w:val="2"/>
          <w:sz w:val="24"/>
          <w:lang w:eastAsia="zh-CN"/>
        </w:rPr>
        <w:t>分</w:t>
      </w:r>
      <w:r>
        <w:rPr>
          <w:rFonts w:ascii="Times New Roman" w:hAnsi="Times New Roman" w:eastAsia="宋体" w:cs="Times New Roman"/>
          <w:kern w:val="2"/>
          <w:sz w:val="24"/>
        </w:rPr>
        <w:t>投资发展小型水利，允许企事业单位、职工、个体经营户投资经营和跨行政区域投资经营水利工程，进一步调动群众参与改革和兴办小型水利工程的积极性。</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3、不断丰富和完善水利工程改革的内容和形式，提高经营者和用水者的积极性，逐步建立与社会主义市场经济相适应的小型水利工程投资与经营的管理体制和运行机制，促进民办水利发展。</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（二）工程管理改革的主要任务</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1、逐步建立科学高效的管理模式</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建国以来，青田县投入大量人力、物力、财力，修建了小型农村水利工程，对促进青田县国民经济和社会发展发挥了重要作用。但长期以来，由于体制的原因，小型农村水利工程普遍存在着责权不明，投入不足，基础设施建设标准不高，老化失修，效益衰减，资产闲置等问题，与农业和农村经济社会发展的要求不相适应。青田县正准备开展小型农村水利工程管理体制改革，通过租赁、拍卖、股份合作等形式，明晰工程设施所有权，来调动农民和社会各界投资办水利的积极性；修复改造一批闲置甚至报废的水利设施，从而实现水利资产的保值增值；强化管理，提高水利设施的利用率和农田灌溉、城乡供水的保证率，加速水利产业化进程。搞好这项改革，对于加快水利事业发展，建立和完善与社会主义市场经济相适应的农村水利建设与管理机制，增强农村水利发展活力，加快小型农村水利工程建设进程具有重要意义。</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2、逐步建立健全农民用水</w:t>
      </w:r>
      <w:r>
        <w:rPr>
          <w:rFonts w:hint="eastAsia" w:ascii="Times New Roman" w:hAnsi="Times New Roman" w:eastAsia="宋体" w:cs="Times New Roman"/>
          <w:kern w:val="2"/>
          <w:sz w:val="24"/>
          <w:lang w:eastAsia="zh-CN"/>
        </w:rPr>
        <w:t>者</w:t>
      </w:r>
      <w:r>
        <w:rPr>
          <w:rFonts w:ascii="Times New Roman" w:hAnsi="Times New Roman" w:eastAsia="宋体" w:cs="Times New Roman"/>
          <w:kern w:val="2"/>
          <w:sz w:val="24"/>
        </w:rPr>
        <w:t>协会管理制度</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青田县正在逐步建立和完善农民用水</w:t>
      </w:r>
      <w:r>
        <w:rPr>
          <w:rFonts w:hint="eastAsia" w:ascii="Times New Roman" w:hAnsi="Times New Roman" w:eastAsia="宋体" w:cs="Times New Roman"/>
          <w:kern w:val="2"/>
          <w:sz w:val="24"/>
          <w:lang w:eastAsia="zh-CN"/>
        </w:rPr>
        <w:t>者</w:t>
      </w:r>
      <w:r>
        <w:rPr>
          <w:rFonts w:ascii="Times New Roman" w:hAnsi="Times New Roman" w:eastAsia="宋体" w:cs="Times New Roman"/>
          <w:kern w:val="2"/>
          <w:sz w:val="24"/>
        </w:rPr>
        <w:t>协会管理制度，加强对灌溉用水的管理，具体内容如下：</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1）灌溉用水管理坚持实行“四核”、“三不”管理制度，即实行核定灌溉面积、核定供水量、核定供水流量、核定供水时间和不交纳水费不放水、无人接水不放水、不清淤渠道不放水制度。做到统一计划配水和上下游兼顾分配同步进行。</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2） 各用水户需要灌溉用水时，在交清水费和清淤渠道完毕的情况下，以队（组）为单位将用水计划报到协会分会，并派接水员送水。</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3） 渠系管理，按照协会章程规定的职责范围，各耕作区支渠以配套设施由受益队（组）管理。本分会管理的斗渠、农渠、毛渠等渠道的清淤、维修和硬化建设，按照“谁受益、谁维修、谁建设”和实行“一事一议”原则，发动群众投工投劳。</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4） 水费征收，各用水户必须认真履行供用水合同规定缴费义务，交清水费。</w:t>
      </w:r>
    </w:p>
    <w:p>
      <w:pPr>
        <w:adjustRightInd/>
        <w:snapToGrid/>
        <w:spacing w:after="0" w:line="480" w:lineRule="exact"/>
        <w:rPr>
          <w:rFonts w:ascii="Times New Roman" w:hAnsi="Times New Roman" w:cs="Times New Roman"/>
        </w:rPr>
      </w:pPr>
    </w:p>
    <w:p>
      <w:pPr>
        <w:adjustRightInd/>
        <w:snapToGrid/>
        <w:spacing w:after="0" w:line="480" w:lineRule="exact"/>
        <w:rPr>
          <w:rFonts w:ascii="Times New Roman" w:hAnsi="Times New Roman" w:cs="Times New Roman"/>
        </w:rPr>
        <w:sectPr>
          <w:headerReference r:id="rId12" w:type="default"/>
          <w:pgSz w:w="11906" w:h="16838"/>
          <w:pgMar w:top="1440" w:right="1800" w:bottom="1440" w:left="1800" w:header="708" w:footer="708" w:gutter="0"/>
          <w:cols w:space="708" w:num="1"/>
          <w:docGrid w:linePitch="360" w:charSpace="0"/>
        </w:sectPr>
      </w:pPr>
    </w:p>
    <w:p>
      <w:pPr>
        <w:pStyle w:val="2"/>
        <w:spacing w:before="0" w:after="0" w:line="480" w:lineRule="exact"/>
        <w:jc w:val="center"/>
        <w:rPr>
          <w:rFonts w:ascii="Times New Roman" w:hAnsi="Times New Roman" w:cs="Times New Roman"/>
        </w:rPr>
      </w:pPr>
      <w:bookmarkStart w:id="117" w:name="_Toc460925124"/>
      <w:bookmarkStart w:id="118" w:name="_Toc423445599"/>
      <w:bookmarkStart w:id="119" w:name="_Toc423508167"/>
      <w:bookmarkStart w:id="120" w:name="_Toc423462009"/>
      <w:r>
        <w:rPr>
          <w:rFonts w:ascii="Times New Roman" w:hAnsi="Times New Roman" w:cs="Times New Roman"/>
        </w:rPr>
        <w:t>5 工程布局与建设内容</w:t>
      </w:r>
      <w:bookmarkEnd w:id="117"/>
      <w:bookmarkEnd w:id="118"/>
      <w:bookmarkEnd w:id="119"/>
      <w:bookmarkEnd w:id="120"/>
    </w:p>
    <w:p>
      <w:pPr>
        <w:pStyle w:val="3"/>
        <w:spacing w:before="0" w:after="0" w:line="480" w:lineRule="exact"/>
        <w:rPr>
          <w:rFonts w:ascii="Times New Roman" w:hAnsi="Times New Roman" w:cs="Times New Roman"/>
        </w:rPr>
      </w:pPr>
      <w:bookmarkStart w:id="121" w:name="_Toc423445600"/>
      <w:bookmarkStart w:id="122" w:name="_Toc423462010"/>
      <w:bookmarkStart w:id="123" w:name="_Toc423508168"/>
      <w:bookmarkStart w:id="124" w:name="_Toc460925125"/>
      <w:r>
        <w:rPr>
          <w:rFonts w:ascii="Times New Roman" w:hAnsi="Times New Roman" w:cs="Times New Roman"/>
        </w:rPr>
        <w:t>5.1 工程标准</w:t>
      </w:r>
      <w:bookmarkEnd w:id="121"/>
      <w:bookmarkEnd w:id="122"/>
      <w:bookmarkEnd w:id="123"/>
      <w:bookmarkEnd w:id="124"/>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山塘整治工程严格按《浙江省山塘综合整治技术导则》（试行）规范实施。高效节水灌溉工程标准符合《喷灌工程技术规范》（GB/T 50085-2007）、《微灌工程技术规范》（</w:t>
      </w:r>
      <w:r>
        <w:rPr>
          <w:rFonts w:hint="eastAsia" w:ascii="Times New Roman" w:hAnsi="Times New Roman" w:eastAsia="宋体" w:cs="Times New Roman"/>
          <w:kern w:val="2"/>
          <w:sz w:val="24"/>
        </w:rPr>
        <w:t>JB</w:t>
      </w:r>
      <w:r>
        <w:rPr>
          <w:rFonts w:ascii="Times New Roman" w:hAnsi="Times New Roman" w:eastAsia="宋体" w:cs="Times New Roman"/>
          <w:kern w:val="2"/>
          <w:sz w:val="24"/>
        </w:rPr>
        <w:t xml:space="preserve"> </w:t>
      </w:r>
      <w:r>
        <w:rPr>
          <w:rFonts w:hint="eastAsia" w:ascii="Times New Roman" w:hAnsi="Times New Roman" w:eastAsia="宋体" w:cs="Times New Roman"/>
          <w:kern w:val="2"/>
          <w:sz w:val="24"/>
        </w:rPr>
        <w:t>50485</w:t>
      </w:r>
      <w:r>
        <w:rPr>
          <w:rFonts w:ascii="Times New Roman" w:hAnsi="Times New Roman" w:eastAsia="宋体" w:cs="Times New Roman"/>
          <w:kern w:val="2"/>
          <w:sz w:val="24"/>
        </w:rPr>
        <w:t>-</w:t>
      </w:r>
      <w:r>
        <w:rPr>
          <w:rFonts w:hint="eastAsia" w:ascii="Times New Roman" w:hAnsi="Times New Roman" w:eastAsia="宋体" w:cs="Times New Roman"/>
          <w:kern w:val="2"/>
          <w:sz w:val="24"/>
        </w:rPr>
        <w:t>2009</w:t>
      </w:r>
      <w:r>
        <w:rPr>
          <w:rFonts w:ascii="Times New Roman" w:hAnsi="Times New Roman" w:eastAsia="宋体" w:cs="Times New Roman"/>
          <w:kern w:val="2"/>
          <w:sz w:val="24"/>
        </w:rPr>
        <w:t>）要求。新建灌排渠道应符合灌区总体规划和灌溉要求，并符合《灌溉与排水工程设计规范》（GB50288-99）、《灌溉与排水工程技术管理规程》GB/T 50288要求，达到《渠道防渗工程技术规范》SL/T 18、《节水灌溉工程技术规范》（GB/T 50363-2006）要求。水土保持、小河道整治等工程均应达到相关技术标准的要求。以上规范如若更新，则以新规范为标准。</w:t>
      </w:r>
    </w:p>
    <w:p>
      <w:pPr>
        <w:pStyle w:val="3"/>
        <w:spacing w:before="0" w:after="0" w:line="480" w:lineRule="exact"/>
        <w:rPr>
          <w:rFonts w:ascii="Times New Roman" w:hAnsi="Times New Roman" w:cs="Times New Roman"/>
        </w:rPr>
      </w:pPr>
      <w:bookmarkStart w:id="125" w:name="_Toc423508169"/>
      <w:bookmarkStart w:id="126" w:name="_Toc423445601"/>
      <w:bookmarkStart w:id="127" w:name="_Toc423462011"/>
      <w:bookmarkStart w:id="128" w:name="_Toc460925126"/>
      <w:r>
        <w:rPr>
          <w:rFonts w:ascii="Times New Roman" w:hAnsi="Times New Roman" w:cs="Times New Roman"/>
        </w:rPr>
        <w:t>5.2 总体布局及分区发展重点</w:t>
      </w:r>
      <w:bookmarkEnd w:id="125"/>
      <w:bookmarkEnd w:id="126"/>
      <w:bookmarkEnd w:id="127"/>
      <w:bookmarkEnd w:id="128"/>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根据青田县各区块水利建设及社会发展状况，各有侧重地发展农田水利建设，总体上要求坚持水利可持续发展的科学发展观，着力发展“民生水利”，努力做到农田水利建设与社会经济发展相匹配。根据农田水利规划的目标和任务，本规划将粮食生产功能区和现代农业园区建设作为重点工程。</w:t>
      </w:r>
      <w:r>
        <w:rPr>
          <w:rFonts w:hint="eastAsia" w:ascii="Times New Roman" w:hAnsi="Times New Roman" w:eastAsia="宋体" w:cs="Times New Roman"/>
          <w:kern w:val="2"/>
          <w:sz w:val="24"/>
        </w:rPr>
        <w:t xml:space="preserve"> </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以可持续发展与生态循环经济为指导，结合地形地貌和产业现状，充分发挥综合区的资源优势和产业优势，通过规划新建、整合优化、改造提升，强化设施建设，推广现代科技，延伸产业链，优化产业结构，确保农产品貭量安全，按照“一产为主，二三产联动”原则，把综合区建设成以杨梅、蔬菜产业为核心，茶叶、田鱼、油茶、休闲观光协调发展的现代农业示范区。</w:t>
      </w:r>
    </w:p>
    <w:p>
      <w:pPr>
        <w:pStyle w:val="4"/>
        <w:spacing w:before="0" w:after="0" w:line="480" w:lineRule="exact"/>
        <w:rPr>
          <w:rFonts w:ascii="Times New Roman" w:hAnsi="Times New Roman" w:cs="Times New Roman"/>
        </w:rPr>
      </w:pPr>
      <w:r>
        <w:rPr>
          <w:rFonts w:ascii="Times New Roman" w:hAnsi="Times New Roman" w:cs="Times New Roman"/>
        </w:rPr>
        <w:t>5.2.1总体布局</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bookmarkStart w:id="129" w:name="_Toc254947677"/>
      <w:r>
        <w:rPr>
          <w:rFonts w:ascii="Times New Roman" w:hAnsi="Times New Roman" w:eastAsia="宋体" w:cs="Times New Roman"/>
          <w:kern w:val="2"/>
          <w:sz w:val="24"/>
        </w:rPr>
        <w:t>依据我县水资源与水环境的承载能力和经济社会全面协调可持续发展的要求，将青田县分成四个水资源开发利用区，为Ⅰ区（大溪）、Ⅱ区（小溪）、Ⅲ区（瓯江）、Ⅳ区（菇溪）。全面恢复和改善全县的耕地面积，总规划耕地面积3</w:t>
      </w:r>
      <w:r>
        <w:rPr>
          <w:rFonts w:hint="eastAsia" w:ascii="Times New Roman" w:hAnsi="Times New Roman" w:eastAsia="宋体" w:cs="Times New Roman"/>
          <w:kern w:val="2"/>
          <w:sz w:val="24"/>
        </w:rPr>
        <w:t>8.85</w:t>
      </w:r>
      <w:r>
        <w:rPr>
          <w:rFonts w:ascii="Times New Roman" w:hAnsi="Times New Roman" w:eastAsia="宋体" w:cs="Times New Roman"/>
          <w:kern w:val="2"/>
          <w:sz w:val="24"/>
        </w:rPr>
        <w:t>万亩，其中规划灌溉面积15.67万亩。</w:t>
      </w:r>
      <w:bookmarkEnd w:id="129"/>
      <w:r>
        <w:rPr>
          <w:rFonts w:ascii="Times New Roman" w:hAnsi="Times New Roman" w:eastAsia="宋体" w:cs="Times New Roman"/>
          <w:kern w:val="2"/>
          <w:sz w:val="24"/>
        </w:rPr>
        <w:t>重点建设和完善青田县现代农业</w:t>
      </w:r>
      <w:r>
        <w:rPr>
          <w:rFonts w:hint="eastAsia" w:ascii="Times New Roman" w:hAnsi="Times New Roman" w:eastAsia="宋体" w:cs="Times New Roman"/>
          <w:kern w:val="2"/>
          <w:sz w:val="24"/>
        </w:rPr>
        <w:t>综合</w:t>
      </w:r>
      <w:r>
        <w:rPr>
          <w:rFonts w:ascii="Times New Roman" w:hAnsi="Times New Roman" w:eastAsia="宋体" w:cs="Times New Roman"/>
          <w:kern w:val="2"/>
          <w:sz w:val="24"/>
        </w:rPr>
        <w:t>区和青田县粮食生产功能区的水利基础配套设施；完善小型灌区的水利基础配套设施。</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粮食生产功能区总体布局符合青田县土地利用总体规划，原则要求近5年内不会被占用的适宜种植水稻等粮食作物的标准农田覆盖区，平原连片100亩以上，山区连片50亩以上明确四至范围，交通相对便利，农户集中，示范带动效果较好的区域。以阜山盘地、方山盘地、海溪盘地，河谷地带船寮、仁庄、祯埠等乡镇为重点，兼顾山区台地和梯田乡镇季宅、万阜、章村、舒桥、鹤城、章旦，通过进一步完善配套农田基本设施，加强土壤培肥改造，提升地力水平，提高机械化服务水平，推广农作物良种、新型农作制度的推广和先进栽培技术应用等，加快土地流转、规范农业专业合作组织建设，提高集约化生产、专业化服务水平，确保完成粮食生产功能区建设任务。</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以山塘、堰坝、小型泵站等为主的“四小”农田水利工程和高效节水灌溉工程改造项目覆盖青田县32个乡镇；高效节水灌溉项目以灌溉水源相对缺乏，技术条件相对成熟地区为主；渠系新建项目以灌溉面积集中地区为主。</w:t>
      </w:r>
    </w:p>
    <w:p>
      <w:pPr>
        <w:pStyle w:val="4"/>
        <w:spacing w:before="0" w:after="0" w:line="480" w:lineRule="exact"/>
        <w:rPr>
          <w:rFonts w:ascii="Times New Roman" w:hAnsi="Times New Roman" w:cs="Times New Roman"/>
        </w:rPr>
      </w:pPr>
      <w:r>
        <w:rPr>
          <w:rFonts w:ascii="Times New Roman" w:hAnsi="Times New Roman" w:cs="Times New Roman"/>
        </w:rPr>
        <w:t>5.2.2</w:t>
      </w:r>
      <w:r>
        <w:rPr>
          <w:rFonts w:ascii="Times New Roman" w:hAnsi="Times New Roman" w:cs="Times New Roman"/>
          <w:color w:val="000000" w:themeColor="text1"/>
        </w:rPr>
        <w:t>分区发展重点</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在2016—2020年期间，</w:t>
      </w:r>
      <w:r>
        <w:rPr>
          <w:rFonts w:hint="eastAsia" w:ascii="Times New Roman" w:hAnsi="Times New Roman" w:eastAsia="宋体" w:cs="Times New Roman"/>
          <w:kern w:val="2"/>
          <w:sz w:val="24"/>
        </w:rPr>
        <w:t>夯实“两区”基础，强化“两区”空间保障，优化规划建设，聚焦薄弱环节，加大投入力度，努力提升“两区</w:t>
      </w:r>
      <w:r>
        <w:rPr>
          <w:rFonts w:ascii="Times New Roman" w:hAnsi="Times New Roman" w:eastAsia="宋体" w:cs="Times New Roman"/>
          <w:kern w:val="2"/>
          <w:sz w:val="24"/>
        </w:rPr>
        <w:t>”</w:t>
      </w:r>
      <w:r>
        <w:rPr>
          <w:rFonts w:hint="eastAsia" w:ascii="Times New Roman" w:hAnsi="Times New Roman" w:eastAsia="宋体" w:cs="Times New Roman"/>
          <w:kern w:val="2"/>
          <w:sz w:val="24"/>
        </w:rPr>
        <w:t>发展层级。做好与新一轮土地利用总体规划修编及县域总体规划等有效衔接，做好粮食生产功能区、现代农业园区及城市近效蔬菜产业区内的耕地划为永久基本农田的监督管理，并实行严格保护，做到面积不减少、质量不下降、用途不改变。</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hint="eastAsia" w:ascii="Times New Roman" w:hAnsi="Times New Roman" w:eastAsia="宋体" w:cs="Times New Roman"/>
          <w:kern w:val="2"/>
          <w:sz w:val="24"/>
        </w:rPr>
        <w:t>——粮食生产功能区。多方筹措资金，积极推进农田水利、农业综合开发、标准农田地力提升等项目，改善生产条件，提高土地利用率和产出率，达到设施配套、旱涝保收、稳产高产和高效生态的目标。通过推广应用主导品种、科学耕作与管理、测土配方施肥等先进技术，形成稳产、丰产的科学技术推广体系。</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hint="eastAsia" w:ascii="Times New Roman" w:hAnsi="Times New Roman" w:eastAsia="宋体" w:cs="Times New Roman"/>
          <w:kern w:val="2"/>
          <w:sz w:val="24"/>
        </w:rPr>
        <w:t>——现代农业园区。继续</w:t>
      </w:r>
      <w:r>
        <w:rPr>
          <w:rFonts w:ascii="Times New Roman" w:hAnsi="Times New Roman" w:eastAsia="宋体" w:cs="Times New Roman"/>
          <w:kern w:val="2"/>
          <w:sz w:val="24"/>
        </w:rPr>
        <w:t>推进园</w:t>
      </w:r>
      <w:r>
        <w:rPr>
          <w:rFonts w:hint="eastAsia" w:ascii="Times New Roman" w:hAnsi="Times New Roman" w:eastAsia="宋体" w:cs="Times New Roman"/>
          <w:kern w:val="2"/>
          <w:sz w:val="24"/>
        </w:rPr>
        <w:t>区</w:t>
      </w:r>
      <w:r>
        <w:rPr>
          <w:rFonts w:ascii="Times New Roman" w:hAnsi="Times New Roman" w:eastAsia="宋体" w:cs="Times New Roman"/>
          <w:kern w:val="2"/>
          <w:sz w:val="24"/>
        </w:rPr>
        <w:t>农田基础</w:t>
      </w:r>
      <w:r>
        <w:rPr>
          <w:rFonts w:hint="eastAsia" w:ascii="Times New Roman" w:hAnsi="Times New Roman" w:eastAsia="宋体" w:cs="Times New Roman"/>
          <w:kern w:val="2"/>
          <w:sz w:val="24"/>
        </w:rPr>
        <w:t>设施提升</w:t>
      </w:r>
      <w:r>
        <w:rPr>
          <w:rFonts w:ascii="Times New Roman" w:hAnsi="Times New Roman" w:eastAsia="宋体" w:cs="Times New Roman"/>
          <w:kern w:val="2"/>
          <w:sz w:val="24"/>
        </w:rPr>
        <w:t>改造</w:t>
      </w:r>
      <w:r>
        <w:rPr>
          <w:rFonts w:hint="eastAsia" w:ascii="Times New Roman" w:hAnsi="Times New Roman" w:eastAsia="宋体" w:cs="Times New Roman"/>
          <w:kern w:val="2"/>
          <w:sz w:val="24"/>
        </w:rPr>
        <w:t>，提高园</w:t>
      </w:r>
      <w:r>
        <w:rPr>
          <w:rFonts w:ascii="Times New Roman" w:hAnsi="Times New Roman" w:eastAsia="宋体" w:cs="Times New Roman"/>
          <w:kern w:val="2"/>
          <w:sz w:val="24"/>
        </w:rPr>
        <w:t>区排灌能力</w:t>
      </w:r>
      <w:r>
        <w:rPr>
          <w:rFonts w:hint="eastAsia" w:ascii="Times New Roman" w:hAnsi="Times New Roman" w:eastAsia="宋体" w:cs="Times New Roman"/>
          <w:kern w:val="2"/>
          <w:sz w:val="24"/>
        </w:rPr>
        <w:t>，推广</w:t>
      </w:r>
      <w:r>
        <w:rPr>
          <w:rFonts w:ascii="Times New Roman" w:hAnsi="Times New Roman" w:eastAsia="宋体" w:cs="Times New Roman"/>
          <w:kern w:val="2"/>
          <w:sz w:val="24"/>
        </w:rPr>
        <w:t>高</w:t>
      </w:r>
      <w:r>
        <w:rPr>
          <w:rFonts w:hint="eastAsia" w:ascii="Times New Roman" w:hAnsi="Times New Roman" w:eastAsia="宋体" w:cs="Times New Roman"/>
          <w:kern w:val="2"/>
          <w:sz w:val="24"/>
        </w:rPr>
        <w:t>效</w:t>
      </w:r>
      <w:r>
        <w:rPr>
          <w:rFonts w:ascii="Times New Roman" w:hAnsi="Times New Roman" w:eastAsia="宋体" w:cs="Times New Roman"/>
          <w:kern w:val="2"/>
          <w:sz w:val="24"/>
        </w:rPr>
        <w:t>节水灌溉技术</w:t>
      </w:r>
      <w:r>
        <w:rPr>
          <w:rFonts w:hint="eastAsia" w:ascii="Times New Roman" w:hAnsi="Times New Roman" w:eastAsia="宋体" w:cs="Times New Roman"/>
          <w:kern w:val="2"/>
          <w:sz w:val="24"/>
        </w:rPr>
        <w:t>，将</w:t>
      </w:r>
      <w:r>
        <w:rPr>
          <w:rFonts w:ascii="Times New Roman" w:hAnsi="Times New Roman" w:eastAsia="宋体" w:cs="Times New Roman"/>
          <w:kern w:val="2"/>
          <w:sz w:val="24"/>
        </w:rPr>
        <w:t>园区旱涝保收能力提升到20</w:t>
      </w:r>
      <w:r>
        <w:rPr>
          <w:rFonts w:hint="eastAsia" w:ascii="Times New Roman" w:hAnsi="Times New Roman" w:eastAsia="宋体" w:cs="Times New Roman"/>
          <w:kern w:val="2"/>
          <w:sz w:val="24"/>
        </w:rPr>
        <w:t>年</w:t>
      </w:r>
      <w:r>
        <w:rPr>
          <w:rFonts w:ascii="Times New Roman" w:hAnsi="Times New Roman" w:eastAsia="宋体" w:cs="Times New Roman"/>
          <w:kern w:val="2"/>
          <w:sz w:val="24"/>
        </w:rPr>
        <w:t>一遇水平</w:t>
      </w:r>
      <w:r>
        <w:rPr>
          <w:rFonts w:hint="eastAsia" w:ascii="Times New Roman" w:hAnsi="Times New Roman" w:eastAsia="宋体" w:cs="Times New Roman"/>
          <w:kern w:val="2"/>
          <w:sz w:val="24"/>
        </w:rPr>
        <w:t>。推进</w:t>
      </w:r>
      <w:r>
        <w:rPr>
          <w:rFonts w:ascii="Times New Roman" w:hAnsi="Times New Roman" w:eastAsia="宋体" w:cs="Times New Roman"/>
          <w:kern w:val="2"/>
          <w:sz w:val="24"/>
        </w:rPr>
        <w:t>园区</w:t>
      </w:r>
      <w:r>
        <w:rPr>
          <w:rFonts w:hint="eastAsia" w:ascii="Times New Roman" w:hAnsi="Times New Roman" w:eastAsia="宋体" w:cs="Times New Roman"/>
          <w:kern w:val="2"/>
          <w:sz w:val="24"/>
        </w:rPr>
        <w:t>生产</w:t>
      </w:r>
      <w:r>
        <w:rPr>
          <w:rFonts w:ascii="Times New Roman" w:hAnsi="Times New Roman" w:eastAsia="宋体" w:cs="Times New Roman"/>
          <w:kern w:val="2"/>
          <w:sz w:val="24"/>
        </w:rPr>
        <w:t>装备改善</w:t>
      </w:r>
      <w:r>
        <w:rPr>
          <w:rFonts w:hint="eastAsia" w:ascii="Times New Roman" w:hAnsi="Times New Roman" w:eastAsia="宋体" w:cs="Times New Roman"/>
          <w:kern w:val="2"/>
          <w:sz w:val="24"/>
        </w:rPr>
        <w:t>，完善</w:t>
      </w:r>
      <w:r>
        <w:rPr>
          <w:rFonts w:ascii="Times New Roman" w:hAnsi="Times New Roman" w:eastAsia="宋体" w:cs="Times New Roman"/>
          <w:kern w:val="2"/>
          <w:sz w:val="24"/>
        </w:rPr>
        <w:t>相关公共生产及服务设施配套</w:t>
      </w:r>
      <w:r>
        <w:rPr>
          <w:rFonts w:hint="eastAsia" w:ascii="Times New Roman" w:hAnsi="Times New Roman" w:eastAsia="宋体" w:cs="Times New Roman"/>
          <w:kern w:val="2"/>
          <w:sz w:val="24"/>
        </w:rPr>
        <w:t>，提升</w:t>
      </w:r>
      <w:r>
        <w:rPr>
          <w:rFonts w:ascii="Times New Roman" w:hAnsi="Times New Roman" w:eastAsia="宋体" w:cs="Times New Roman"/>
          <w:kern w:val="2"/>
          <w:sz w:val="24"/>
        </w:rPr>
        <w:t>机</w:t>
      </w:r>
      <w:r>
        <w:rPr>
          <w:rFonts w:hint="eastAsia" w:ascii="Times New Roman" w:hAnsi="Times New Roman" w:eastAsia="宋体" w:cs="Times New Roman"/>
          <w:kern w:val="2"/>
          <w:sz w:val="24"/>
        </w:rPr>
        <w:t>械</w:t>
      </w:r>
      <w:r>
        <w:rPr>
          <w:rFonts w:ascii="Times New Roman" w:hAnsi="Times New Roman" w:eastAsia="宋体" w:cs="Times New Roman"/>
          <w:kern w:val="2"/>
          <w:sz w:val="24"/>
        </w:rPr>
        <w:t>化</w:t>
      </w:r>
      <w:r>
        <w:rPr>
          <w:rFonts w:hint="eastAsia" w:ascii="Times New Roman" w:hAnsi="Times New Roman" w:eastAsia="宋体" w:cs="Times New Roman"/>
          <w:kern w:val="2"/>
          <w:sz w:val="24"/>
        </w:rPr>
        <w:t>、设施</w:t>
      </w:r>
      <w:r>
        <w:rPr>
          <w:rFonts w:ascii="Times New Roman" w:hAnsi="Times New Roman" w:eastAsia="宋体" w:cs="Times New Roman"/>
          <w:kern w:val="2"/>
          <w:sz w:val="24"/>
        </w:rPr>
        <w:t>化</w:t>
      </w:r>
      <w:r>
        <w:rPr>
          <w:rFonts w:hint="eastAsia" w:ascii="Times New Roman" w:hAnsi="Times New Roman" w:eastAsia="宋体" w:cs="Times New Roman"/>
          <w:kern w:val="2"/>
          <w:sz w:val="24"/>
        </w:rPr>
        <w:t>、智能</w:t>
      </w:r>
      <w:r>
        <w:rPr>
          <w:rFonts w:ascii="Times New Roman" w:hAnsi="Times New Roman" w:eastAsia="宋体" w:cs="Times New Roman"/>
          <w:kern w:val="2"/>
          <w:sz w:val="24"/>
        </w:rPr>
        <w:t>化生产水平</w:t>
      </w:r>
      <w:r>
        <w:rPr>
          <w:rFonts w:hint="eastAsia" w:ascii="Times New Roman" w:hAnsi="Times New Roman" w:eastAsia="宋体" w:cs="Times New Roman"/>
          <w:kern w:val="2"/>
          <w:sz w:val="24"/>
        </w:rPr>
        <w:t>。加</w:t>
      </w:r>
      <w:r>
        <w:rPr>
          <w:rFonts w:ascii="Times New Roman" w:hAnsi="Times New Roman" w:eastAsia="宋体" w:cs="Times New Roman"/>
          <w:kern w:val="2"/>
          <w:sz w:val="24"/>
        </w:rPr>
        <w:t>快</w:t>
      </w:r>
      <w:r>
        <w:rPr>
          <w:rFonts w:hint="eastAsia" w:ascii="Times New Roman" w:hAnsi="Times New Roman" w:eastAsia="宋体" w:cs="Times New Roman"/>
          <w:kern w:val="2"/>
          <w:sz w:val="24"/>
        </w:rPr>
        <w:t>。编制省级现代农业园区景区化规划，充分</w:t>
      </w:r>
      <w:r>
        <w:rPr>
          <w:rFonts w:ascii="Times New Roman" w:hAnsi="Times New Roman" w:eastAsia="宋体" w:cs="Times New Roman"/>
          <w:kern w:val="2"/>
          <w:sz w:val="24"/>
        </w:rPr>
        <w:t>发</w:t>
      </w:r>
      <w:r>
        <w:rPr>
          <w:rFonts w:hint="eastAsia" w:ascii="Times New Roman" w:hAnsi="Times New Roman" w:eastAsia="宋体" w:cs="Times New Roman"/>
          <w:kern w:val="2"/>
          <w:sz w:val="24"/>
        </w:rPr>
        <w:t>挥</w:t>
      </w:r>
      <w:r>
        <w:rPr>
          <w:rFonts w:ascii="Times New Roman" w:hAnsi="Times New Roman" w:eastAsia="宋体" w:cs="Times New Roman"/>
          <w:kern w:val="2"/>
          <w:sz w:val="24"/>
        </w:rPr>
        <w:t>园</w:t>
      </w:r>
      <w:r>
        <w:rPr>
          <w:rFonts w:hint="eastAsia" w:ascii="Times New Roman" w:hAnsi="Times New Roman" w:eastAsia="宋体" w:cs="Times New Roman"/>
          <w:kern w:val="2"/>
          <w:sz w:val="24"/>
        </w:rPr>
        <w:t>区</w:t>
      </w:r>
      <w:r>
        <w:rPr>
          <w:rFonts w:ascii="Times New Roman" w:hAnsi="Times New Roman" w:eastAsia="宋体" w:cs="Times New Roman"/>
          <w:kern w:val="2"/>
          <w:sz w:val="24"/>
        </w:rPr>
        <w:t>的生产</w:t>
      </w:r>
      <w:r>
        <w:rPr>
          <w:rFonts w:hint="eastAsia" w:ascii="Times New Roman" w:hAnsi="Times New Roman" w:eastAsia="宋体" w:cs="Times New Roman"/>
          <w:kern w:val="2"/>
          <w:sz w:val="24"/>
        </w:rPr>
        <w:t>、体验、休闲、观光等</w:t>
      </w:r>
      <w:r>
        <w:rPr>
          <w:rFonts w:ascii="Times New Roman" w:hAnsi="Times New Roman" w:eastAsia="宋体" w:cs="Times New Roman"/>
          <w:kern w:val="2"/>
          <w:sz w:val="24"/>
        </w:rPr>
        <w:t>多重</w:t>
      </w:r>
      <w:r>
        <w:rPr>
          <w:rFonts w:hint="eastAsia" w:ascii="Times New Roman" w:hAnsi="Times New Roman" w:eastAsia="宋体" w:cs="Times New Roman"/>
          <w:kern w:val="2"/>
          <w:sz w:val="24"/>
        </w:rPr>
        <w:t>功能，推进园区一二三产联动发展，提高园区综合生产能力和效益。</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根据各功能区农田基础设施的实际状况，按照“缺什么补什么”的原则，组织实施农田沟、渠、路、林等基础设施的新建、续建、修复和配套工程建设。主要包括田间道路建设（机耕路、下田坡）、水利设施建设（排水渠、灌水渠、机埠）、电力设施建设（农电输电线路）等建设内容。通过基础设施建设，使功能区周边水系通畅，田面平整；区内排、灌系统有效运行，具有较高的灌溉、防洪与排涝能力；田间道路成网，布局合理，“干、支道齐全、相通，农机进得去、兜得转、出得来、能上下作业”；农电输电线路、变压器等设施能满足农业生产安全用电需求。</w:t>
      </w:r>
    </w:p>
    <w:p>
      <w:pPr>
        <w:pStyle w:val="3"/>
        <w:spacing w:before="0" w:after="0" w:line="480" w:lineRule="exact"/>
        <w:rPr>
          <w:rFonts w:ascii="Times New Roman" w:hAnsi="Times New Roman" w:cs="Times New Roman"/>
        </w:rPr>
      </w:pPr>
      <w:bookmarkStart w:id="130" w:name="_Toc423462012"/>
      <w:bookmarkStart w:id="131" w:name="_Toc423508170"/>
      <w:bookmarkStart w:id="132" w:name="_Toc460925127"/>
      <w:bookmarkStart w:id="133" w:name="_Toc423445602"/>
      <w:r>
        <w:rPr>
          <w:rFonts w:ascii="Times New Roman" w:hAnsi="Times New Roman" w:cs="Times New Roman"/>
        </w:rPr>
        <w:t>5.3 主要建设内容</w:t>
      </w:r>
      <w:bookmarkEnd w:id="130"/>
      <w:bookmarkEnd w:id="131"/>
      <w:bookmarkEnd w:id="132"/>
      <w:bookmarkEnd w:id="133"/>
    </w:p>
    <w:p>
      <w:pPr>
        <w:pStyle w:val="4"/>
        <w:spacing w:before="0" w:after="0" w:line="480" w:lineRule="exact"/>
        <w:rPr>
          <w:rFonts w:ascii="Times New Roman" w:hAnsi="Times New Roman" w:cs="Times New Roman"/>
          <w:kern w:val="2"/>
        </w:rPr>
      </w:pPr>
      <w:r>
        <w:rPr>
          <w:rFonts w:ascii="Times New Roman" w:hAnsi="Times New Roman" w:cs="Times New Roman"/>
        </w:rPr>
        <w:t>5.3.1</w:t>
      </w:r>
      <w:r>
        <w:rPr>
          <w:rFonts w:ascii="Times New Roman" w:hAnsi="Times New Roman" w:cs="Times New Roman"/>
          <w:kern w:val="2"/>
        </w:rPr>
        <w:t>高效节水灌溉工程</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高效节水灌溉工程的建设包括管道灌溉、喷灌和微灌。其中管道灌溉5000亩，喷灌21000亩，共计26000亩。详见表5-1。</w:t>
      </w:r>
    </w:p>
    <w:p>
      <w:pPr>
        <w:widowControl w:val="0"/>
        <w:adjustRightInd/>
        <w:snapToGrid/>
        <w:spacing w:after="0" w:line="480" w:lineRule="exact"/>
        <w:ind w:firstLine="481" w:firstLineChars="200"/>
        <w:jc w:val="center"/>
        <w:rPr>
          <w:rFonts w:ascii="Times New Roman" w:hAnsi="Times New Roman" w:eastAsia="宋体" w:cs="Times New Roman"/>
          <w:b/>
          <w:kern w:val="2"/>
          <w:sz w:val="24"/>
        </w:rPr>
      </w:pPr>
      <w:r>
        <w:rPr>
          <w:rFonts w:hint="eastAsia" w:ascii="Times New Roman" w:hAnsi="Times New Roman" w:eastAsia="宋体" w:cs="Times New Roman"/>
          <w:b/>
          <w:kern w:val="2"/>
          <w:sz w:val="24"/>
        </w:rPr>
        <w:t xml:space="preserve">表5-1  </w:t>
      </w:r>
      <w:r>
        <w:rPr>
          <w:rFonts w:ascii="Times New Roman" w:hAnsi="Times New Roman" w:eastAsia="宋体" w:cs="Times New Roman"/>
          <w:b/>
          <w:kern w:val="2"/>
          <w:sz w:val="24"/>
        </w:rPr>
        <w:t>高效节水灌溉工程建设</w:t>
      </w:r>
      <w:r>
        <w:rPr>
          <w:rFonts w:hint="eastAsia" w:ascii="Times New Roman" w:hAnsi="Times New Roman" w:eastAsia="宋体" w:cs="Times New Roman"/>
          <w:b/>
          <w:kern w:val="2"/>
          <w:sz w:val="24"/>
        </w:rPr>
        <w:t>内容汇总表</w:t>
      </w:r>
    </w:p>
    <w:tbl>
      <w:tblPr>
        <w:tblStyle w:val="16"/>
        <w:tblW w:w="8300" w:type="dxa"/>
        <w:tblInd w:w="93"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2075"/>
        <w:gridCol w:w="2075"/>
        <w:gridCol w:w="2075"/>
        <w:gridCol w:w="207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blHeader/>
        </w:trPr>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序号</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乡（镇）名称</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管道灌溉（亩）</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喷灌（亩）</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rPr>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鹤城街道</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156</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496</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rPr>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温溪镇</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156</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270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rPr>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3</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东源镇</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158</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364</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rPr>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4</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高湖镇</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157</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400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rPr>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5</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船寮镇</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158</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450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rPr>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6</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海口镇</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159</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660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rPr>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7</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腊口镇</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156</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500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rPr>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8</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北山镇</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156</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1080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rPr>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9</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山口镇</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157</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482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rPr>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10</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仁庄镇</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159</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555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rPr>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11</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万山乡</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158</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380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rPr>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12</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黄垟乡</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156</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417</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rPr>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13</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季宅乡</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157</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1500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rPr>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14</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高市乡</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158</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665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rPr>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15</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海溪乡</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156</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500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rPr>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16</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章村乡</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157</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453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rPr>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17</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祯旺乡</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158</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413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rPr>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18</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祯埠乡</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156</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392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rPr>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19</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舒桥乡</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158</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430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rPr>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20</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巨浦乡</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157</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3600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rPr>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21</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瓯南街道</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155</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1525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rPr>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22</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万阜乡</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155</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327</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rPr>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23</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方山乡</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156</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80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rPr>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24</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汤垟乡</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154</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79</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rPr>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25</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贵岙乡</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155</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60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rPr>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26</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小舟山乡</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156</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99</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rPr>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27</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吴坑乡</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156</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97</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rPr>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28</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仁宫乡</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152</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566</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rPr>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29</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章旦乡</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155</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97</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rPr>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30</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阜山乡</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155</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953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rPr>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31</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石溪乡</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155</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1500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rPr>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32</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油竹街道</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153</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1610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rPr>
        <w:tc>
          <w:tcPr>
            <w:tcW w:w="4150" w:type="dxa"/>
            <w:gridSpan w:val="2"/>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合计</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5000</w:t>
            </w:r>
          </w:p>
        </w:tc>
        <w:tc>
          <w:tcPr>
            <w:tcW w:w="2075" w:type="dxa"/>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21000</w:t>
            </w:r>
          </w:p>
        </w:tc>
      </w:tr>
    </w:tbl>
    <w:p>
      <w:pPr>
        <w:pStyle w:val="4"/>
        <w:spacing w:before="0" w:after="0" w:line="480" w:lineRule="exact"/>
        <w:rPr>
          <w:rFonts w:ascii="Times New Roman" w:hAnsi="Times New Roman" w:cs="Times New Roman"/>
          <w:kern w:val="2"/>
        </w:rPr>
      </w:pPr>
      <w:r>
        <w:rPr>
          <w:rFonts w:ascii="Times New Roman" w:hAnsi="Times New Roman" w:cs="Times New Roman"/>
        </w:rPr>
        <w:t xml:space="preserve">5.3.2 </w:t>
      </w:r>
      <w:r>
        <w:rPr>
          <w:rFonts w:ascii="Times New Roman" w:hAnsi="Times New Roman" w:cs="Times New Roman"/>
          <w:kern w:val="2"/>
        </w:rPr>
        <w:t>“四小”农田水利工程</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（1）山塘</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山塘的建设包括容积为1-10万m</w:t>
      </w:r>
      <w:r>
        <w:rPr>
          <w:rFonts w:ascii="Times New Roman" w:hAnsi="Times New Roman" w:eastAsia="宋体" w:cs="Times New Roman"/>
          <w:kern w:val="2"/>
          <w:sz w:val="24"/>
          <w:vertAlign w:val="superscript"/>
        </w:rPr>
        <w:t>3</w:t>
      </w:r>
      <w:r>
        <w:rPr>
          <w:rFonts w:ascii="Times New Roman" w:hAnsi="Times New Roman" w:eastAsia="宋体" w:cs="Times New Roman"/>
          <w:kern w:val="2"/>
          <w:sz w:val="24"/>
        </w:rPr>
        <w:t>的山塘和500-10000m</w:t>
      </w:r>
      <w:r>
        <w:rPr>
          <w:rFonts w:ascii="Times New Roman" w:hAnsi="Times New Roman" w:eastAsia="宋体" w:cs="Times New Roman"/>
          <w:kern w:val="2"/>
          <w:sz w:val="24"/>
          <w:vertAlign w:val="superscript"/>
        </w:rPr>
        <w:t>3</w:t>
      </w:r>
      <w:r>
        <w:rPr>
          <w:rFonts w:ascii="Times New Roman" w:hAnsi="Times New Roman" w:eastAsia="宋体" w:cs="Times New Roman"/>
          <w:kern w:val="2"/>
          <w:sz w:val="24"/>
        </w:rPr>
        <w:t>的山塘。其中1-10万m</w:t>
      </w:r>
      <w:r>
        <w:rPr>
          <w:rFonts w:ascii="Times New Roman" w:hAnsi="Times New Roman" w:eastAsia="宋体" w:cs="Times New Roman"/>
          <w:kern w:val="2"/>
          <w:sz w:val="24"/>
          <w:vertAlign w:val="superscript"/>
        </w:rPr>
        <w:t>3</w:t>
      </w:r>
      <w:r>
        <w:rPr>
          <w:rFonts w:ascii="Times New Roman" w:hAnsi="Times New Roman" w:eastAsia="宋体" w:cs="Times New Roman"/>
          <w:kern w:val="2"/>
          <w:sz w:val="24"/>
        </w:rPr>
        <w:t>的山塘10处，500-10000m</w:t>
      </w:r>
      <w:r>
        <w:rPr>
          <w:rFonts w:ascii="Times New Roman" w:hAnsi="Times New Roman" w:eastAsia="宋体" w:cs="Times New Roman"/>
          <w:kern w:val="2"/>
          <w:sz w:val="24"/>
          <w:vertAlign w:val="superscript"/>
        </w:rPr>
        <w:t>3</w:t>
      </w:r>
      <w:r>
        <w:rPr>
          <w:rFonts w:ascii="Times New Roman" w:hAnsi="Times New Roman" w:eastAsia="宋体" w:cs="Times New Roman"/>
          <w:kern w:val="2"/>
          <w:sz w:val="24"/>
        </w:rPr>
        <w:t>的山塘332处，共计342处山塘。详见表5-2。</w:t>
      </w:r>
    </w:p>
    <w:p>
      <w:pPr>
        <w:widowControl w:val="0"/>
        <w:adjustRightInd/>
        <w:snapToGrid/>
        <w:spacing w:after="0" w:line="480" w:lineRule="exact"/>
        <w:ind w:firstLine="481" w:firstLineChars="200"/>
        <w:jc w:val="center"/>
        <w:rPr>
          <w:rFonts w:ascii="Times New Roman" w:hAnsi="Times New Roman" w:eastAsia="宋体" w:cs="Times New Roman"/>
          <w:b/>
          <w:kern w:val="2"/>
          <w:sz w:val="24"/>
        </w:rPr>
      </w:pPr>
      <w:r>
        <w:rPr>
          <w:rFonts w:hint="eastAsia" w:ascii="Times New Roman" w:hAnsi="Times New Roman" w:eastAsia="宋体" w:cs="Times New Roman"/>
          <w:b/>
          <w:kern w:val="2"/>
          <w:sz w:val="24"/>
        </w:rPr>
        <w:t>表5-2  山塘</w:t>
      </w:r>
      <w:r>
        <w:rPr>
          <w:rFonts w:ascii="Times New Roman" w:hAnsi="Times New Roman" w:eastAsia="宋体" w:cs="Times New Roman"/>
          <w:b/>
          <w:kern w:val="2"/>
          <w:sz w:val="24"/>
        </w:rPr>
        <w:t>建设</w:t>
      </w:r>
      <w:r>
        <w:rPr>
          <w:rFonts w:hint="eastAsia" w:ascii="Times New Roman" w:hAnsi="Times New Roman" w:eastAsia="宋体" w:cs="Times New Roman"/>
          <w:b/>
          <w:kern w:val="2"/>
          <w:sz w:val="24"/>
        </w:rPr>
        <w:t>内容汇总表</w:t>
      </w:r>
    </w:p>
    <w:tbl>
      <w:tblPr>
        <w:tblStyle w:val="16"/>
        <w:tblW w:w="8287" w:type="dxa"/>
        <w:tblInd w:w="93" w:type="dxa"/>
        <w:tblLayout w:type="autofit"/>
        <w:tblCellMar>
          <w:top w:w="0" w:type="dxa"/>
          <w:left w:w="108" w:type="dxa"/>
          <w:bottom w:w="0" w:type="dxa"/>
          <w:right w:w="108" w:type="dxa"/>
        </w:tblCellMar>
      </w:tblPr>
      <w:tblGrid>
        <w:gridCol w:w="1008"/>
        <w:gridCol w:w="1701"/>
        <w:gridCol w:w="1134"/>
        <w:gridCol w:w="2126"/>
        <w:gridCol w:w="2318"/>
      </w:tblGrid>
      <w:tr>
        <w:tblPrEx>
          <w:tblCellMar>
            <w:top w:w="0" w:type="dxa"/>
            <w:left w:w="108" w:type="dxa"/>
            <w:bottom w:w="0" w:type="dxa"/>
            <w:right w:w="108" w:type="dxa"/>
          </w:tblCellMar>
        </w:tblPrEx>
        <w:trPr>
          <w:trHeight w:val="404" w:hRule="atLeast"/>
        </w:trPr>
        <w:tc>
          <w:tcPr>
            <w:tcW w:w="1008" w:type="dxa"/>
            <w:vMerge w:val="restart"/>
            <w:tcBorders>
              <w:top w:val="double" w:color="auto" w:sz="4" w:space="0"/>
              <w:left w:val="double" w:color="auto" w:sz="4"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序号</w:t>
            </w:r>
          </w:p>
        </w:tc>
        <w:tc>
          <w:tcPr>
            <w:tcW w:w="1701" w:type="dxa"/>
            <w:vMerge w:val="restart"/>
            <w:tcBorders>
              <w:top w:val="double" w:color="auto" w:sz="4"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乡（镇）名称</w:t>
            </w:r>
          </w:p>
        </w:tc>
        <w:tc>
          <w:tcPr>
            <w:tcW w:w="1134" w:type="dxa"/>
            <w:vMerge w:val="restart"/>
            <w:tcBorders>
              <w:top w:val="double" w:color="auto" w:sz="4"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小计（处）</w:t>
            </w:r>
          </w:p>
        </w:tc>
        <w:tc>
          <w:tcPr>
            <w:tcW w:w="2126" w:type="dxa"/>
            <w:tcBorders>
              <w:top w:val="double" w:color="auto" w:sz="4"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容积1～10万m</w:t>
            </w:r>
            <w:r>
              <w:rPr>
                <w:rFonts w:ascii="Times New Roman" w:hAnsi="Times New Roman" w:eastAsia="宋体" w:cs="Times New Roman"/>
                <w:color w:val="000000"/>
                <w:sz w:val="20"/>
                <w:szCs w:val="20"/>
                <w:vertAlign w:val="superscript"/>
              </w:rPr>
              <w:t>3</w:t>
            </w:r>
          </w:p>
        </w:tc>
        <w:tc>
          <w:tcPr>
            <w:tcW w:w="2318" w:type="dxa"/>
            <w:tcBorders>
              <w:top w:val="double" w:color="auto" w:sz="4"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容积500～10000m</w:t>
            </w:r>
            <w:r>
              <w:rPr>
                <w:rFonts w:ascii="Times New Roman" w:hAnsi="Times New Roman" w:eastAsia="宋体" w:cs="Times New Roman"/>
                <w:color w:val="000000"/>
                <w:sz w:val="20"/>
                <w:szCs w:val="20"/>
                <w:vertAlign w:val="superscript"/>
              </w:rPr>
              <w:t>3</w:t>
            </w:r>
          </w:p>
        </w:tc>
      </w:tr>
      <w:tr>
        <w:tblPrEx>
          <w:tblCellMar>
            <w:top w:w="0" w:type="dxa"/>
            <w:left w:w="108" w:type="dxa"/>
            <w:bottom w:w="0" w:type="dxa"/>
            <w:right w:w="108" w:type="dxa"/>
          </w:tblCellMar>
        </w:tblPrEx>
        <w:trPr>
          <w:trHeight w:val="404" w:hRule="atLeast"/>
        </w:trPr>
        <w:tc>
          <w:tcPr>
            <w:tcW w:w="1008" w:type="dxa"/>
            <w:vMerge w:val="continue"/>
            <w:tcBorders>
              <w:top w:val="single" w:color="auto" w:sz="6" w:space="0"/>
              <w:left w:val="double" w:color="auto" w:sz="4" w:space="0"/>
              <w:bottom w:val="single" w:color="auto" w:sz="6" w:space="0"/>
              <w:right w:val="single" w:color="auto" w:sz="6" w:space="0"/>
            </w:tcBorders>
            <w:vAlign w:val="center"/>
          </w:tcPr>
          <w:p>
            <w:pPr>
              <w:adjustRightInd/>
              <w:snapToGrid/>
              <w:spacing w:after="0"/>
              <w:jc w:val="center"/>
              <w:rPr>
                <w:rFonts w:ascii="Times New Roman" w:hAnsi="Times New Roman" w:eastAsia="宋体" w:cs="Times New Roman"/>
                <w:color w:val="000000"/>
                <w:sz w:val="20"/>
                <w:szCs w:val="20"/>
              </w:rPr>
            </w:pPr>
          </w:p>
        </w:tc>
        <w:tc>
          <w:tcPr>
            <w:tcW w:w="1701" w:type="dxa"/>
            <w:vMerge w:val="continue"/>
            <w:tcBorders>
              <w:top w:val="single" w:color="auto" w:sz="6" w:space="0"/>
              <w:left w:val="single" w:color="auto" w:sz="6" w:space="0"/>
              <w:bottom w:val="single" w:color="auto" w:sz="6" w:space="0"/>
              <w:right w:val="single" w:color="auto" w:sz="6" w:space="0"/>
            </w:tcBorders>
            <w:vAlign w:val="center"/>
          </w:tcPr>
          <w:p>
            <w:pPr>
              <w:adjustRightInd/>
              <w:snapToGrid/>
              <w:spacing w:after="0"/>
              <w:jc w:val="center"/>
              <w:rPr>
                <w:rFonts w:ascii="Times New Roman" w:hAnsi="Times New Roman" w:eastAsia="宋体" w:cs="Times New Roman"/>
                <w:color w:val="000000"/>
                <w:sz w:val="20"/>
                <w:szCs w:val="20"/>
              </w:rPr>
            </w:pPr>
          </w:p>
        </w:tc>
        <w:tc>
          <w:tcPr>
            <w:tcW w:w="1134" w:type="dxa"/>
            <w:vMerge w:val="continue"/>
            <w:tcBorders>
              <w:top w:val="single" w:color="auto" w:sz="6" w:space="0"/>
              <w:left w:val="single" w:color="auto" w:sz="6" w:space="0"/>
              <w:bottom w:val="single" w:color="auto" w:sz="6" w:space="0"/>
              <w:right w:val="single" w:color="auto" w:sz="6" w:space="0"/>
            </w:tcBorders>
            <w:vAlign w:val="center"/>
          </w:tcPr>
          <w:p>
            <w:pPr>
              <w:adjustRightInd/>
              <w:snapToGrid/>
              <w:spacing w:after="0"/>
              <w:jc w:val="center"/>
              <w:rPr>
                <w:rFonts w:ascii="Times New Roman" w:hAnsi="Times New Roman" w:eastAsia="宋体" w:cs="Times New Roman"/>
                <w:color w:val="000000"/>
                <w:sz w:val="20"/>
                <w:szCs w:val="20"/>
              </w:rPr>
            </w:pPr>
          </w:p>
        </w:tc>
        <w:tc>
          <w:tcPr>
            <w:tcW w:w="212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数量（处）</w:t>
            </w:r>
          </w:p>
        </w:tc>
        <w:tc>
          <w:tcPr>
            <w:tcW w:w="2318" w:type="dxa"/>
            <w:tcBorders>
              <w:top w:val="single" w:color="auto" w:sz="6"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数量（处）</w:t>
            </w:r>
          </w:p>
        </w:tc>
      </w:tr>
      <w:tr>
        <w:tblPrEx>
          <w:tblCellMar>
            <w:top w:w="0" w:type="dxa"/>
            <w:left w:w="108" w:type="dxa"/>
            <w:bottom w:w="0" w:type="dxa"/>
            <w:right w:w="108" w:type="dxa"/>
          </w:tblCellMar>
        </w:tblPrEx>
        <w:trPr>
          <w:trHeight w:val="404" w:hRule="atLeast"/>
        </w:trPr>
        <w:tc>
          <w:tcPr>
            <w:tcW w:w="1008"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w:t>
            </w:r>
          </w:p>
        </w:tc>
        <w:tc>
          <w:tcPr>
            <w:tcW w:w="1701"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鹤城街道</w:t>
            </w:r>
          </w:p>
        </w:tc>
        <w:tc>
          <w:tcPr>
            <w:tcW w:w="1134"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22</w:t>
            </w:r>
          </w:p>
        </w:tc>
        <w:tc>
          <w:tcPr>
            <w:tcW w:w="212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w:t>
            </w:r>
          </w:p>
        </w:tc>
        <w:tc>
          <w:tcPr>
            <w:tcW w:w="2318" w:type="dxa"/>
            <w:tcBorders>
              <w:top w:val="single" w:color="auto" w:sz="6"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20</w:t>
            </w:r>
          </w:p>
        </w:tc>
      </w:tr>
      <w:tr>
        <w:tblPrEx>
          <w:tblCellMar>
            <w:top w:w="0" w:type="dxa"/>
            <w:left w:w="108" w:type="dxa"/>
            <w:bottom w:w="0" w:type="dxa"/>
            <w:right w:w="108" w:type="dxa"/>
          </w:tblCellMar>
        </w:tblPrEx>
        <w:trPr>
          <w:trHeight w:val="404" w:hRule="atLeast"/>
        </w:trPr>
        <w:tc>
          <w:tcPr>
            <w:tcW w:w="1008"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w:t>
            </w:r>
          </w:p>
        </w:tc>
        <w:tc>
          <w:tcPr>
            <w:tcW w:w="1701"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温溪镇</w:t>
            </w:r>
          </w:p>
        </w:tc>
        <w:tc>
          <w:tcPr>
            <w:tcW w:w="1134"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5</w:t>
            </w:r>
          </w:p>
        </w:tc>
        <w:tc>
          <w:tcPr>
            <w:tcW w:w="212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4</w:t>
            </w:r>
          </w:p>
        </w:tc>
        <w:tc>
          <w:tcPr>
            <w:tcW w:w="2318" w:type="dxa"/>
            <w:tcBorders>
              <w:top w:val="single" w:color="auto" w:sz="6"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w:t>
            </w:r>
          </w:p>
        </w:tc>
      </w:tr>
      <w:tr>
        <w:tblPrEx>
          <w:tblCellMar>
            <w:top w:w="0" w:type="dxa"/>
            <w:left w:w="108" w:type="dxa"/>
            <w:bottom w:w="0" w:type="dxa"/>
            <w:right w:w="108" w:type="dxa"/>
          </w:tblCellMar>
        </w:tblPrEx>
        <w:trPr>
          <w:trHeight w:val="404" w:hRule="atLeast"/>
        </w:trPr>
        <w:tc>
          <w:tcPr>
            <w:tcW w:w="1008"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3</w:t>
            </w:r>
          </w:p>
        </w:tc>
        <w:tc>
          <w:tcPr>
            <w:tcW w:w="1701"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东源镇</w:t>
            </w:r>
          </w:p>
        </w:tc>
        <w:tc>
          <w:tcPr>
            <w:tcW w:w="1134"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10</w:t>
            </w:r>
          </w:p>
        </w:tc>
        <w:tc>
          <w:tcPr>
            <w:tcW w:w="212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w:t>
            </w:r>
          </w:p>
        </w:tc>
        <w:tc>
          <w:tcPr>
            <w:tcW w:w="2318" w:type="dxa"/>
            <w:tcBorders>
              <w:top w:val="single" w:color="auto" w:sz="6"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8</w:t>
            </w:r>
          </w:p>
        </w:tc>
      </w:tr>
      <w:tr>
        <w:tblPrEx>
          <w:tblCellMar>
            <w:top w:w="0" w:type="dxa"/>
            <w:left w:w="108" w:type="dxa"/>
            <w:bottom w:w="0" w:type="dxa"/>
            <w:right w:w="108" w:type="dxa"/>
          </w:tblCellMar>
        </w:tblPrEx>
        <w:trPr>
          <w:trHeight w:val="404" w:hRule="atLeast"/>
        </w:trPr>
        <w:tc>
          <w:tcPr>
            <w:tcW w:w="1008"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4</w:t>
            </w:r>
          </w:p>
        </w:tc>
        <w:tc>
          <w:tcPr>
            <w:tcW w:w="1701"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高湖镇</w:t>
            </w:r>
          </w:p>
        </w:tc>
        <w:tc>
          <w:tcPr>
            <w:tcW w:w="1134"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18</w:t>
            </w:r>
          </w:p>
        </w:tc>
        <w:tc>
          <w:tcPr>
            <w:tcW w:w="212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w:t>
            </w:r>
          </w:p>
        </w:tc>
        <w:tc>
          <w:tcPr>
            <w:tcW w:w="2318" w:type="dxa"/>
            <w:tcBorders>
              <w:top w:val="single" w:color="auto" w:sz="6"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16</w:t>
            </w:r>
          </w:p>
        </w:tc>
      </w:tr>
      <w:tr>
        <w:tblPrEx>
          <w:tblCellMar>
            <w:top w:w="0" w:type="dxa"/>
            <w:left w:w="108" w:type="dxa"/>
            <w:bottom w:w="0" w:type="dxa"/>
            <w:right w:w="108" w:type="dxa"/>
          </w:tblCellMar>
        </w:tblPrEx>
        <w:trPr>
          <w:trHeight w:val="404" w:hRule="atLeast"/>
        </w:trPr>
        <w:tc>
          <w:tcPr>
            <w:tcW w:w="1008"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5</w:t>
            </w:r>
          </w:p>
        </w:tc>
        <w:tc>
          <w:tcPr>
            <w:tcW w:w="1701"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船寮镇</w:t>
            </w:r>
          </w:p>
        </w:tc>
        <w:tc>
          <w:tcPr>
            <w:tcW w:w="1134"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27</w:t>
            </w:r>
          </w:p>
        </w:tc>
        <w:tc>
          <w:tcPr>
            <w:tcW w:w="212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2318" w:type="dxa"/>
            <w:tcBorders>
              <w:top w:val="single" w:color="auto" w:sz="6"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27</w:t>
            </w:r>
          </w:p>
        </w:tc>
      </w:tr>
      <w:tr>
        <w:tblPrEx>
          <w:tblCellMar>
            <w:top w:w="0" w:type="dxa"/>
            <w:left w:w="108" w:type="dxa"/>
            <w:bottom w:w="0" w:type="dxa"/>
            <w:right w:w="108" w:type="dxa"/>
          </w:tblCellMar>
        </w:tblPrEx>
        <w:trPr>
          <w:trHeight w:val="404" w:hRule="atLeast"/>
        </w:trPr>
        <w:tc>
          <w:tcPr>
            <w:tcW w:w="1008"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6</w:t>
            </w:r>
          </w:p>
        </w:tc>
        <w:tc>
          <w:tcPr>
            <w:tcW w:w="1701"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海口镇</w:t>
            </w:r>
          </w:p>
        </w:tc>
        <w:tc>
          <w:tcPr>
            <w:tcW w:w="1134"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22</w:t>
            </w:r>
          </w:p>
        </w:tc>
        <w:tc>
          <w:tcPr>
            <w:tcW w:w="212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2318" w:type="dxa"/>
            <w:tcBorders>
              <w:top w:val="single" w:color="auto" w:sz="6"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22</w:t>
            </w:r>
          </w:p>
        </w:tc>
      </w:tr>
      <w:tr>
        <w:tblPrEx>
          <w:tblCellMar>
            <w:top w:w="0" w:type="dxa"/>
            <w:left w:w="108" w:type="dxa"/>
            <w:bottom w:w="0" w:type="dxa"/>
            <w:right w:w="108" w:type="dxa"/>
          </w:tblCellMar>
        </w:tblPrEx>
        <w:trPr>
          <w:trHeight w:val="404" w:hRule="atLeast"/>
        </w:trPr>
        <w:tc>
          <w:tcPr>
            <w:tcW w:w="1008"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7</w:t>
            </w:r>
          </w:p>
        </w:tc>
        <w:tc>
          <w:tcPr>
            <w:tcW w:w="1701"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腊口镇</w:t>
            </w:r>
          </w:p>
        </w:tc>
        <w:tc>
          <w:tcPr>
            <w:tcW w:w="1134"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67</w:t>
            </w:r>
          </w:p>
        </w:tc>
        <w:tc>
          <w:tcPr>
            <w:tcW w:w="212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2318" w:type="dxa"/>
            <w:tcBorders>
              <w:top w:val="single" w:color="auto" w:sz="6"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67</w:t>
            </w:r>
          </w:p>
        </w:tc>
      </w:tr>
      <w:tr>
        <w:tblPrEx>
          <w:tblCellMar>
            <w:top w:w="0" w:type="dxa"/>
            <w:left w:w="108" w:type="dxa"/>
            <w:bottom w:w="0" w:type="dxa"/>
            <w:right w:w="108" w:type="dxa"/>
          </w:tblCellMar>
        </w:tblPrEx>
        <w:trPr>
          <w:trHeight w:val="404" w:hRule="atLeast"/>
        </w:trPr>
        <w:tc>
          <w:tcPr>
            <w:tcW w:w="1008"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8</w:t>
            </w:r>
          </w:p>
        </w:tc>
        <w:tc>
          <w:tcPr>
            <w:tcW w:w="1701"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北山镇</w:t>
            </w:r>
          </w:p>
        </w:tc>
        <w:tc>
          <w:tcPr>
            <w:tcW w:w="1134"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21</w:t>
            </w:r>
          </w:p>
        </w:tc>
        <w:tc>
          <w:tcPr>
            <w:tcW w:w="212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2318" w:type="dxa"/>
            <w:tcBorders>
              <w:top w:val="single" w:color="auto" w:sz="6"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21</w:t>
            </w:r>
          </w:p>
        </w:tc>
      </w:tr>
      <w:tr>
        <w:tblPrEx>
          <w:tblCellMar>
            <w:top w:w="0" w:type="dxa"/>
            <w:left w:w="108" w:type="dxa"/>
            <w:bottom w:w="0" w:type="dxa"/>
            <w:right w:w="108" w:type="dxa"/>
          </w:tblCellMar>
        </w:tblPrEx>
        <w:trPr>
          <w:trHeight w:val="404" w:hRule="atLeast"/>
        </w:trPr>
        <w:tc>
          <w:tcPr>
            <w:tcW w:w="1008"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9</w:t>
            </w:r>
          </w:p>
        </w:tc>
        <w:tc>
          <w:tcPr>
            <w:tcW w:w="1701"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山口镇</w:t>
            </w:r>
          </w:p>
        </w:tc>
        <w:tc>
          <w:tcPr>
            <w:tcW w:w="1134"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12</w:t>
            </w:r>
          </w:p>
        </w:tc>
        <w:tc>
          <w:tcPr>
            <w:tcW w:w="212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2318" w:type="dxa"/>
            <w:tcBorders>
              <w:top w:val="single" w:color="auto" w:sz="6"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12</w:t>
            </w:r>
          </w:p>
        </w:tc>
      </w:tr>
      <w:tr>
        <w:tblPrEx>
          <w:tblCellMar>
            <w:top w:w="0" w:type="dxa"/>
            <w:left w:w="108" w:type="dxa"/>
            <w:bottom w:w="0" w:type="dxa"/>
            <w:right w:w="108" w:type="dxa"/>
          </w:tblCellMar>
        </w:tblPrEx>
        <w:trPr>
          <w:trHeight w:val="404" w:hRule="atLeast"/>
        </w:trPr>
        <w:tc>
          <w:tcPr>
            <w:tcW w:w="1008" w:type="dxa"/>
            <w:tcBorders>
              <w:top w:val="single" w:color="auto" w:sz="6" w:space="0"/>
              <w:left w:val="double" w:color="auto" w:sz="4" w:space="0"/>
              <w:bottom w:val="double" w:color="auto" w:sz="4"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10</w:t>
            </w:r>
          </w:p>
        </w:tc>
        <w:tc>
          <w:tcPr>
            <w:tcW w:w="1701" w:type="dxa"/>
            <w:tcBorders>
              <w:top w:val="single" w:color="auto" w:sz="6" w:space="0"/>
              <w:left w:val="single" w:color="auto" w:sz="6" w:space="0"/>
              <w:bottom w:val="double" w:color="auto" w:sz="4"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仁庄镇</w:t>
            </w:r>
          </w:p>
        </w:tc>
        <w:tc>
          <w:tcPr>
            <w:tcW w:w="1134" w:type="dxa"/>
            <w:tcBorders>
              <w:top w:val="single" w:color="auto" w:sz="6" w:space="0"/>
              <w:left w:val="single" w:color="auto" w:sz="6" w:space="0"/>
              <w:bottom w:val="double" w:color="auto" w:sz="4"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15</w:t>
            </w:r>
          </w:p>
        </w:tc>
        <w:tc>
          <w:tcPr>
            <w:tcW w:w="2126" w:type="dxa"/>
            <w:tcBorders>
              <w:top w:val="single" w:color="auto" w:sz="6" w:space="0"/>
              <w:left w:val="single" w:color="auto" w:sz="6" w:space="0"/>
              <w:bottom w:val="double" w:color="auto" w:sz="4"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2318" w:type="dxa"/>
            <w:tcBorders>
              <w:top w:val="single" w:color="auto" w:sz="6" w:space="0"/>
              <w:left w:val="single" w:color="auto" w:sz="6" w:space="0"/>
              <w:bottom w:val="double" w:color="auto" w:sz="4"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15</w:t>
            </w:r>
          </w:p>
        </w:tc>
      </w:tr>
      <w:tr>
        <w:tblPrEx>
          <w:tblCellMar>
            <w:top w:w="0" w:type="dxa"/>
            <w:left w:w="108" w:type="dxa"/>
            <w:bottom w:w="0" w:type="dxa"/>
            <w:right w:w="108" w:type="dxa"/>
          </w:tblCellMar>
        </w:tblPrEx>
        <w:trPr>
          <w:trHeight w:val="404" w:hRule="atLeast"/>
        </w:trPr>
        <w:tc>
          <w:tcPr>
            <w:tcW w:w="1008" w:type="dxa"/>
            <w:vMerge w:val="restart"/>
            <w:tcBorders>
              <w:top w:val="double" w:color="auto" w:sz="4"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序号</w:t>
            </w:r>
          </w:p>
        </w:tc>
        <w:tc>
          <w:tcPr>
            <w:tcW w:w="1701" w:type="dxa"/>
            <w:vMerge w:val="restart"/>
            <w:tcBorders>
              <w:top w:val="double" w:color="auto" w:sz="4"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乡（镇）名称</w:t>
            </w:r>
          </w:p>
        </w:tc>
        <w:tc>
          <w:tcPr>
            <w:tcW w:w="1134" w:type="dxa"/>
            <w:vMerge w:val="restart"/>
            <w:tcBorders>
              <w:top w:val="double" w:color="auto" w:sz="4"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小计（处）</w:t>
            </w:r>
          </w:p>
        </w:tc>
        <w:tc>
          <w:tcPr>
            <w:tcW w:w="2126" w:type="dxa"/>
            <w:tcBorders>
              <w:top w:val="double" w:color="auto" w:sz="4"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容积1～10万m</w:t>
            </w:r>
            <w:r>
              <w:rPr>
                <w:rFonts w:ascii="Times New Roman" w:hAnsi="Times New Roman" w:eastAsia="宋体" w:cs="Times New Roman"/>
                <w:color w:val="000000"/>
                <w:sz w:val="20"/>
                <w:szCs w:val="20"/>
                <w:vertAlign w:val="superscript"/>
              </w:rPr>
              <w:t>3</w:t>
            </w:r>
          </w:p>
        </w:tc>
        <w:tc>
          <w:tcPr>
            <w:tcW w:w="2318" w:type="dxa"/>
            <w:tcBorders>
              <w:top w:val="double" w:color="auto" w:sz="4"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容积500～10000m</w:t>
            </w:r>
            <w:r>
              <w:rPr>
                <w:rFonts w:ascii="Times New Roman" w:hAnsi="Times New Roman" w:eastAsia="宋体" w:cs="Times New Roman"/>
                <w:color w:val="000000"/>
                <w:sz w:val="20"/>
                <w:szCs w:val="20"/>
                <w:vertAlign w:val="superscript"/>
              </w:rPr>
              <w:t>3</w:t>
            </w:r>
          </w:p>
        </w:tc>
      </w:tr>
      <w:tr>
        <w:tblPrEx>
          <w:tblCellMar>
            <w:top w:w="0" w:type="dxa"/>
            <w:left w:w="108" w:type="dxa"/>
            <w:bottom w:w="0" w:type="dxa"/>
            <w:right w:w="108" w:type="dxa"/>
          </w:tblCellMar>
        </w:tblPrEx>
        <w:trPr>
          <w:trHeight w:val="404" w:hRule="atLeast"/>
        </w:trPr>
        <w:tc>
          <w:tcPr>
            <w:tcW w:w="1008" w:type="dxa"/>
            <w:vMerge w:val="continue"/>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p>
        </w:tc>
        <w:tc>
          <w:tcPr>
            <w:tcW w:w="1701"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p>
        </w:tc>
        <w:tc>
          <w:tcPr>
            <w:tcW w:w="1134"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p>
        </w:tc>
        <w:tc>
          <w:tcPr>
            <w:tcW w:w="212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数量（处）</w:t>
            </w:r>
          </w:p>
        </w:tc>
        <w:tc>
          <w:tcPr>
            <w:tcW w:w="2318" w:type="dxa"/>
            <w:tcBorders>
              <w:top w:val="single" w:color="auto" w:sz="6"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数量（处）</w:t>
            </w:r>
          </w:p>
        </w:tc>
      </w:tr>
      <w:tr>
        <w:tblPrEx>
          <w:tblCellMar>
            <w:top w:w="0" w:type="dxa"/>
            <w:left w:w="108" w:type="dxa"/>
            <w:bottom w:w="0" w:type="dxa"/>
            <w:right w:w="108" w:type="dxa"/>
          </w:tblCellMar>
        </w:tblPrEx>
        <w:trPr>
          <w:trHeight w:val="404" w:hRule="atLeast"/>
        </w:trPr>
        <w:tc>
          <w:tcPr>
            <w:tcW w:w="1008"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11</w:t>
            </w:r>
          </w:p>
        </w:tc>
        <w:tc>
          <w:tcPr>
            <w:tcW w:w="1701"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万山乡</w:t>
            </w:r>
          </w:p>
        </w:tc>
        <w:tc>
          <w:tcPr>
            <w:tcW w:w="1134"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12</w:t>
            </w:r>
          </w:p>
        </w:tc>
        <w:tc>
          <w:tcPr>
            <w:tcW w:w="212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2318" w:type="dxa"/>
            <w:tcBorders>
              <w:top w:val="single" w:color="auto" w:sz="6"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12</w:t>
            </w:r>
          </w:p>
        </w:tc>
      </w:tr>
      <w:tr>
        <w:tblPrEx>
          <w:tblCellMar>
            <w:top w:w="0" w:type="dxa"/>
            <w:left w:w="108" w:type="dxa"/>
            <w:bottom w:w="0" w:type="dxa"/>
            <w:right w:w="108" w:type="dxa"/>
          </w:tblCellMar>
        </w:tblPrEx>
        <w:trPr>
          <w:trHeight w:val="404" w:hRule="atLeast"/>
        </w:trPr>
        <w:tc>
          <w:tcPr>
            <w:tcW w:w="1008"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12</w:t>
            </w:r>
          </w:p>
        </w:tc>
        <w:tc>
          <w:tcPr>
            <w:tcW w:w="1701"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黄垟乡</w:t>
            </w:r>
          </w:p>
        </w:tc>
        <w:tc>
          <w:tcPr>
            <w:tcW w:w="1134"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w:t>
            </w:r>
          </w:p>
        </w:tc>
        <w:tc>
          <w:tcPr>
            <w:tcW w:w="212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2318" w:type="dxa"/>
            <w:tcBorders>
              <w:top w:val="single" w:color="auto" w:sz="6"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w:t>
            </w:r>
          </w:p>
        </w:tc>
      </w:tr>
      <w:tr>
        <w:tblPrEx>
          <w:tblCellMar>
            <w:top w:w="0" w:type="dxa"/>
            <w:left w:w="108" w:type="dxa"/>
            <w:bottom w:w="0" w:type="dxa"/>
            <w:right w:w="108" w:type="dxa"/>
          </w:tblCellMar>
        </w:tblPrEx>
        <w:trPr>
          <w:trHeight w:val="404" w:hRule="atLeast"/>
        </w:trPr>
        <w:tc>
          <w:tcPr>
            <w:tcW w:w="1008"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13</w:t>
            </w:r>
          </w:p>
        </w:tc>
        <w:tc>
          <w:tcPr>
            <w:tcW w:w="1701"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季宅乡</w:t>
            </w:r>
          </w:p>
        </w:tc>
        <w:tc>
          <w:tcPr>
            <w:tcW w:w="1134"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14</w:t>
            </w:r>
          </w:p>
        </w:tc>
        <w:tc>
          <w:tcPr>
            <w:tcW w:w="212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2318" w:type="dxa"/>
            <w:tcBorders>
              <w:top w:val="single" w:color="auto" w:sz="6"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14</w:t>
            </w:r>
          </w:p>
        </w:tc>
      </w:tr>
      <w:tr>
        <w:tblPrEx>
          <w:tblCellMar>
            <w:top w:w="0" w:type="dxa"/>
            <w:left w:w="108" w:type="dxa"/>
            <w:bottom w:w="0" w:type="dxa"/>
            <w:right w:w="108" w:type="dxa"/>
          </w:tblCellMar>
        </w:tblPrEx>
        <w:trPr>
          <w:trHeight w:val="404" w:hRule="atLeast"/>
        </w:trPr>
        <w:tc>
          <w:tcPr>
            <w:tcW w:w="1008"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14</w:t>
            </w:r>
          </w:p>
        </w:tc>
        <w:tc>
          <w:tcPr>
            <w:tcW w:w="1701"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高市乡</w:t>
            </w:r>
          </w:p>
        </w:tc>
        <w:tc>
          <w:tcPr>
            <w:tcW w:w="1134"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15</w:t>
            </w:r>
          </w:p>
        </w:tc>
        <w:tc>
          <w:tcPr>
            <w:tcW w:w="212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2318" w:type="dxa"/>
            <w:tcBorders>
              <w:top w:val="single" w:color="auto" w:sz="6"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15</w:t>
            </w:r>
          </w:p>
        </w:tc>
      </w:tr>
      <w:tr>
        <w:tblPrEx>
          <w:tblCellMar>
            <w:top w:w="0" w:type="dxa"/>
            <w:left w:w="108" w:type="dxa"/>
            <w:bottom w:w="0" w:type="dxa"/>
            <w:right w:w="108" w:type="dxa"/>
          </w:tblCellMar>
        </w:tblPrEx>
        <w:trPr>
          <w:trHeight w:val="404" w:hRule="atLeast"/>
        </w:trPr>
        <w:tc>
          <w:tcPr>
            <w:tcW w:w="1008"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15</w:t>
            </w:r>
          </w:p>
        </w:tc>
        <w:tc>
          <w:tcPr>
            <w:tcW w:w="1701"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海溪乡</w:t>
            </w:r>
          </w:p>
        </w:tc>
        <w:tc>
          <w:tcPr>
            <w:tcW w:w="1134"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12</w:t>
            </w:r>
          </w:p>
        </w:tc>
        <w:tc>
          <w:tcPr>
            <w:tcW w:w="212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2318" w:type="dxa"/>
            <w:tcBorders>
              <w:top w:val="single" w:color="auto" w:sz="6"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12</w:t>
            </w:r>
          </w:p>
        </w:tc>
      </w:tr>
      <w:tr>
        <w:tblPrEx>
          <w:tblCellMar>
            <w:top w:w="0" w:type="dxa"/>
            <w:left w:w="108" w:type="dxa"/>
            <w:bottom w:w="0" w:type="dxa"/>
            <w:right w:w="108" w:type="dxa"/>
          </w:tblCellMar>
        </w:tblPrEx>
        <w:trPr>
          <w:trHeight w:val="404" w:hRule="atLeast"/>
        </w:trPr>
        <w:tc>
          <w:tcPr>
            <w:tcW w:w="1008"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16</w:t>
            </w:r>
          </w:p>
        </w:tc>
        <w:tc>
          <w:tcPr>
            <w:tcW w:w="1701"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章村乡</w:t>
            </w:r>
          </w:p>
        </w:tc>
        <w:tc>
          <w:tcPr>
            <w:tcW w:w="1134"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7</w:t>
            </w:r>
          </w:p>
        </w:tc>
        <w:tc>
          <w:tcPr>
            <w:tcW w:w="212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2318" w:type="dxa"/>
            <w:tcBorders>
              <w:top w:val="single" w:color="auto" w:sz="6"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7</w:t>
            </w:r>
          </w:p>
        </w:tc>
      </w:tr>
      <w:tr>
        <w:tblPrEx>
          <w:tblCellMar>
            <w:top w:w="0" w:type="dxa"/>
            <w:left w:w="108" w:type="dxa"/>
            <w:bottom w:w="0" w:type="dxa"/>
            <w:right w:w="108" w:type="dxa"/>
          </w:tblCellMar>
        </w:tblPrEx>
        <w:trPr>
          <w:trHeight w:val="404" w:hRule="atLeast"/>
        </w:trPr>
        <w:tc>
          <w:tcPr>
            <w:tcW w:w="1008"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17</w:t>
            </w:r>
          </w:p>
        </w:tc>
        <w:tc>
          <w:tcPr>
            <w:tcW w:w="1701"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祯旺乡</w:t>
            </w:r>
          </w:p>
        </w:tc>
        <w:tc>
          <w:tcPr>
            <w:tcW w:w="1134"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w:t>
            </w:r>
          </w:p>
        </w:tc>
        <w:tc>
          <w:tcPr>
            <w:tcW w:w="212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2318" w:type="dxa"/>
            <w:tcBorders>
              <w:top w:val="single" w:color="auto" w:sz="6"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w:t>
            </w:r>
          </w:p>
        </w:tc>
      </w:tr>
      <w:tr>
        <w:tblPrEx>
          <w:tblCellMar>
            <w:top w:w="0" w:type="dxa"/>
            <w:left w:w="108" w:type="dxa"/>
            <w:bottom w:w="0" w:type="dxa"/>
            <w:right w:w="108" w:type="dxa"/>
          </w:tblCellMar>
        </w:tblPrEx>
        <w:trPr>
          <w:trHeight w:val="404" w:hRule="atLeast"/>
        </w:trPr>
        <w:tc>
          <w:tcPr>
            <w:tcW w:w="1008"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18</w:t>
            </w:r>
          </w:p>
        </w:tc>
        <w:tc>
          <w:tcPr>
            <w:tcW w:w="1701"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祯埠乡</w:t>
            </w:r>
          </w:p>
        </w:tc>
        <w:tc>
          <w:tcPr>
            <w:tcW w:w="1134"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5</w:t>
            </w:r>
          </w:p>
        </w:tc>
        <w:tc>
          <w:tcPr>
            <w:tcW w:w="212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2318" w:type="dxa"/>
            <w:tcBorders>
              <w:top w:val="single" w:color="auto" w:sz="6"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5</w:t>
            </w:r>
          </w:p>
        </w:tc>
      </w:tr>
      <w:tr>
        <w:tblPrEx>
          <w:tblCellMar>
            <w:top w:w="0" w:type="dxa"/>
            <w:left w:w="108" w:type="dxa"/>
            <w:bottom w:w="0" w:type="dxa"/>
            <w:right w:w="108" w:type="dxa"/>
          </w:tblCellMar>
        </w:tblPrEx>
        <w:trPr>
          <w:trHeight w:val="404" w:hRule="atLeast"/>
        </w:trPr>
        <w:tc>
          <w:tcPr>
            <w:tcW w:w="1008"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19</w:t>
            </w:r>
          </w:p>
        </w:tc>
        <w:tc>
          <w:tcPr>
            <w:tcW w:w="1701"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舒桥乡</w:t>
            </w:r>
          </w:p>
        </w:tc>
        <w:tc>
          <w:tcPr>
            <w:tcW w:w="1134"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15</w:t>
            </w:r>
          </w:p>
        </w:tc>
        <w:tc>
          <w:tcPr>
            <w:tcW w:w="212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2318" w:type="dxa"/>
            <w:tcBorders>
              <w:top w:val="single" w:color="auto" w:sz="6"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15</w:t>
            </w:r>
          </w:p>
        </w:tc>
      </w:tr>
      <w:tr>
        <w:tblPrEx>
          <w:tblCellMar>
            <w:top w:w="0" w:type="dxa"/>
            <w:left w:w="108" w:type="dxa"/>
            <w:bottom w:w="0" w:type="dxa"/>
            <w:right w:w="108" w:type="dxa"/>
          </w:tblCellMar>
        </w:tblPrEx>
        <w:trPr>
          <w:trHeight w:val="404" w:hRule="atLeast"/>
        </w:trPr>
        <w:tc>
          <w:tcPr>
            <w:tcW w:w="1008"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20</w:t>
            </w:r>
          </w:p>
        </w:tc>
        <w:tc>
          <w:tcPr>
            <w:tcW w:w="1701"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巨浦乡</w:t>
            </w:r>
          </w:p>
        </w:tc>
        <w:tc>
          <w:tcPr>
            <w:tcW w:w="1134"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w:t>
            </w:r>
          </w:p>
        </w:tc>
        <w:tc>
          <w:tcPr>
            <w:tcW w:w="212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2318" w:type="dxa"/>
            <w:tcBorders>
              <w:top w:val="single" w:color="auto" w:sz="6"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w:t>
            </w:r>
          </w:p>
        </w:tc>
      </w:tr>
      <w:tr>
        <w:tblPrEx>
          <w:tblCellMar>
            <w:top w:w="0" w:type="dxa"/>
            <w:left w:w="108" w:type="dxa"/>
            <w:bottom w:w="0" w:type="dxa"/>
            <w:right w:w="108" w:type="dxa"/>
          </w:tblCellMar>
        </w:tblPrEx>
        <w:trPr>
          <w:trHeight w:val="404" w:hRule="atLeast"/>
        </w:trPr>
        <w:tc>
          <w:tcPr>
            <w:tcW w:w="1008"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21</w:t>
            </w:r>
          </w:p>
        </w:tc>
        <w:tc>
          <w:tcPr>
            <w:tcW w:w="1701"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瓯南街道</w:t>
            </w:r>
          </w:p>
        </w:tc>
        <w:tc>
          <w:tcPr>
            <w:tcW w:w="1134"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212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2318" w:type="dxa"/>
            <w:tcBorders>
              <w:top w:val="single" w:color="auto" w:sz="6"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CellMar>
            <w:top w:w="0" w:type="dxa"/>
            <w:left w:w="108" w:type="dxa"/>
            <w:bottom w:w="0" w:type="dxa"/>
            <w:right w:w="108" w:type="dxa"/>
          </w:tblCellMar>
        </w:tblPrEx>
        <w:trPr>
          <w:trHeight w:val="404" w:hRule="atLeast"/>
        </w:trPr>
        <w:tc>
          <w:tcPr>
            <w:tcW w:w="1008"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22</w:t>
            </w:r>
          </w:p>
        </w:tc>
        <w:tc>
          <w:tcPr>
            <w:tcW w:w="1701"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万阜乡</w:t>
            </w:r>
          </w:p>
        </w:tc>
        <w:tc>
          <w:tcPr>
            <w:tcW w:w="1134"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4</w:t>
            </w:r>
          </w:p>
        </w:tc>
        <w:tc>
          <w:tcPr>
            <w:tcW w:w="212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2318" w:type="dxa"/>
            <w:tcBorders>
              <w:top w:val="single" w:color="auto" w:sz="6"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4</w:t>
            </w:r>
          </w:p>
        </w:tc>
      </w:tr>
      <w:tr>
        <w:tblPrEx>
          <w:tblCellMar>
            <w:top w:w="0" w:type="dxa"/>
            <w:left w:w="108" w:type="dxa"/>
            <w:bottom w:w="0" w:type="dxa"/>
            <w:right w:w="108" w:type="dxa"/>
          </w:tblCellMar>
        </w:tblPrEx>
        <w:trPr>
          <w:trHeight w:val="404" w:hRule="atLeast"/>
        </w:trPr>
        <w:tc>
          <w:tcPr>
            <w:tcW w:w="1008"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23</w:t>
            </w:r>
          </w:p>
        </w:tc>
        <w:tc>
          <w:tcPr>
            <w:tcW w:w="1701"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方山乡</w:t>
            </w:r>
          </w:p>
        </w:tc>
        <w:tc>
          <w:tcPr>
            <w:tcW w:w="1134"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w:t>
            </w:r>
          </w:p>
        </w:tc>
        <w:tc>
          <w:tcPr>
            <w:tcW w:w="212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2318" w:type="dxa"/>
            <w:tcBorders>
              <w:top w:val="single" w:color="auto" w:sz="6"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w:t>
            </w:r>
          </w:p>
        </w:tc>
      </w:tr>
      <w:tr>
        <w:tblPrEx>
          <w:tblCellMar>
            <w:top w:w="0" w:type="dxa"/>
            <w:left w:w="108" w:type="dxa"/>
            <w:bottom w:w="0" w:type="dxa"/>
            <w:right w:w="108" w:type="dxa"/>
          </w:tblCellMar>
        </w:tblPrEx>
        <w:trPr>
          <w:trHeight w:val="404" w:hRule="atLeast"/>
        </w:trPr>
        <w:tc>
          <w:tcPr>
            <w:tcW w:w="1008"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24</w:t>
            </w:r>
          </w:p>
        </w:tc>
        <w:tc>
          <w:tcPr>
            <w:tcW w:w="1701"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汤垟乡</w:t>
            </w:r>
          </w:p>
        </w:tc>
        <w:tc>
          <w:tcPr>
            <w:tcW w:w="1134"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5</w:t>
            </w:r>
          </w:p>
        </w:tc>
        <w:tc>
          <w:tcPr>
            <w:tcW w:w="212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2318" w:type="dxa"/>
            <w:tcBorders>
              <w:top w:val="single" w:color="auto" w:sz="6"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5</w:t>
            </w:r>
          </w:p>
        </w:tc>
      </w:tr>
      <w:tr>
        <w:tblPrEx>
          <w:tblCellMar>
            <w:top w:w="0" w:type="dxa"/>
            <w:left w:w="108" w:type="dxa"/>
            <w:bottom w:w="0" w:type="dxa"/>
            <w:right w:w="108" w:type="dxa"/>
          </w:tblCellMar>
        </w:tblPrEx>
        <w:trPr>
          <w:trHeight w:val="404" w:hRule="atLeast"/>
        </w:trPr>
        <w:tc>
          <w:tcPr>
            <w:tcW w:w="1008"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25</w:t>
            </w:r>
          </w:p>
        </w:tc>
        <w:tc>
          <w:tcPr>
            <w:tcW w:w="1701"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贵岙乡</w:t>
            </w:r>
          </w:p>
        </w:tc>
        <w:tc>
          <w:tcPr>
            <w:tcW w:w="1134"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4</w:t>
            </w:r>
          </w:p>
        </w:tc>
        <w:tc>
          <w:tcPr>
            <w:tcW w:w="212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2318" w:type="dxa"/>
            <w:tcBorders>
              <w:top w:val="single" w:color="auto" w:sz="6"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4</w:t>
            </w:r>
          </w:p>
        </w:tc>
      </w:tr>
      <w:tr>
        <w:tblPrEx>
          <w:tblCellMar>
            <w:top w:w="0" w:type="dxa"/>
            <w:left w:w="108" w:type="dxa"/>
            <w:bottom w:w="0" w:type="dxa"/>
            <w:right w:w="108" w:type="dxa"/>
          </w:tblCellMar>
        </w:tblPrEx>
        <w:trPr>
          <w:trHeight w:val="404" w:hRule="atLeast"/>
        </w:trPr>
        <w:tc>
          <w:tcPr>
            <w:tcW w:w="1008"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26</w:t>
            </w:r>
          </w:p>
        </w:tc>
        <w:tc>
          <w:tcPr>
            <w:tcW w:w="1701"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小舟山乡</w:t>
            </w:r>
          </w:p>
        </w:tc>
        <w:tc>
          <w:tcPr>
            <w:tcW w:w="1134"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w:t>
            </w:r>
          </w:p>
        </w:tc>
        <w:tc>
          <w:tcPr>
            <w:tcW w:w="212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2318" w:type="dxa"/>
            <w:tcBorders>
              <w:top w:val="single" w:color="auto" w:sz="6"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w:t>
            </w:r>
          </w:p>
        </w:tc>
      </w:tr>
      <w:tr>
        <w:tblPrEx>
          <w:tblCellMar>
            <w:top w:w="0" w:type="dxa"/>
            <w:left w:w="108" w:type="dxa"/>
            <w:bottom w:w="0" w:type="dxa"/>
            <w:right w:w="108" w:type="dxa"/>
          </w:tblCellMar>
        </w:tblPrEx>
        <w:trPr>
          <w:trHeight w:val="404" w:hRule="atLeast"/>
        </w:trPr>
        <w:tc>
          <w:tcPr>
            <w:tcW w:w="1008"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27</w:t>
            </w:r>
          </w:p>
        </w:tc>
        <w:tc>
          <w:tcPr>
            <w:tcW w:w="1701"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吴坑乡</w:t>
            </w:r>
          </w:p>
        </w:tc>
        <w:tc>
          <w:tcPr>
            <w:tcW w:w="1134"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w:t>
            </w:r>
          </w:p>
        </w:tc>
        <w:tc>
          <w:tcPr>
            <w:tcW w:w="212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2318" w:type="dxa"/>
            <w:tcBorders>
              <w:top w:val="single" w:color="auto" w:sz="6"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w:t>
            </w:r>
          </w:p>
        </w:tc>
      </w:tr>
      <w:tr>
        <w:tblPrEx>
          <w:tblCellMar>
            <w:top w:w="0" w:type="dxa"/>
            <w:left w:w="108" w:type="dxa"/>
            <w:bottom w:w="0" w:type="dxa"/>
            <w:right w:w="108" w:type="dxa"/>
          </w:tblCellMar>
        </w:tblPrEx>
        <w:trPr>
          <w:trHeight w:val="404" w:hRule="atLeast"/>
        </w:trPr>
        <w:tc>
          <w:tcPr>
            <w:tcW w:w="1008"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28</w:t>
            </w:r>
          </w:p>
        </w:tc>
        <w:tc>
          <w:tcPr>
            <w:tcW w:w="1701"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仁宫乡</w:t>
            </w:r>
          </w:p>
        </w:tc>
        <w:tc>
          <w:tcPr>
            <w:tcW w:w="1134"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6</w:t>
            </w:r>
          </w:p>
        </w:tc>
        <w:tc>
          <w:tcPr>
            <w:tcW w:w="212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2318" w:type="dxa"/>
            <w:tcBorders>
              <w:top w:val="single" w:color="auto" w:sz="6"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6</w:t>
            </w:r>
          </w:p>
        </w:tc>
      </w:tr>
      <w:tr>
        <w:tblPrEx>
          <w:tblCellMar>
            <w:top w:w="0" w:type="dxa"/>
            <w:left w:w="108" w:type="dxa"/>
            <w:bottom w:w="0" w:type="dxa"/>
            <w:right w:w="108" w:type="dxa"/>
          </w:tblCellMar>
        </w:tblPrEx>
        <w:trPr>
          <w:trHeight w:val="404" w:hRule="atLeast"/>
        </w:trPr>
        <w:tc>
          <w:tcPr>
            <w:tcW w:w="1008"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29</w:t>
            </w:r>
          </w:p>
        </w:tc>
        <w:tc>
          <w:tcPr>
            <w:tcW w:w="1701"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章旦乡</w:t>
            </w:r>
          </w:p>
        </w:tc>
        <w:tc>
          <w:tcPr>
            <w:tcW w:w="1134"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5</w:t>
            </w:r>
          </w:p>
        </w:tc>
        <w:tc>
          <w:tcPr>
            <w:tcW w:w="212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2318" w:type="dxa"/>
            <w:tcBorders>
              <w:top w:val="single" w:color="auto" w:sz="6"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5</w:t>
            </w:r>
          </w:p>
        </w:tc>
      </w:tr>
      <w:tr>
        <w:tblPrEx>
          <w:tblCellMar>
            <w:top w:w="0" w:type="dxa"/>
            <w:left w:w="108" w:type="dxa"/>
            <w:bottom w:w="0" w:type="dxa"/>
            <w:right w:w="108" w:type="dxa"/>
          </w:tblCellMar>
        </w:tblPrEx>
        <w:trPr>
          <w:trHeight w:val="404" w:hRule="atLeast"/>
        </w:trPr>
        <w:tc>
          <w:tcPr>
            <w:tcW w:w="1008"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30</w:t>
            </w:r>
          </w:p>
        </w:tc>
        <w:tc>
          <w:tcPr>
            <w:tcW w:w="1701"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阜山乡</w:t>
            </w:r>
          </w:p>
        </w:tc>
        <w:tc>
          <w:tcPr>
            <w:tcW w:w="1134"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8</w:t>
            </w:r>
          </w:p>
        </w:tc>
        <w:tc>
          <w:tcPr>
            <w:tcW w:w="212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2318" w:type="dxa"/>
            <w:tcBorders>
              <w:top w:val="single" w:color="auto" w:sz="6"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8</w:t>
            </w:r>
          </w:p>
        </w:tc>
      </w:tr>
      <w:tr>
        <w:tblPrEx>
          <w:tblCellMar>
            <w:top w:w="0" w:type="dxa"/>
            <w:left w:w="108" w:type="dxa"/>
            <w:bottom w:w="0" w:type="dxa"/>
            <w:right w:w="108" w:type="dxa"/>
          </w:tblCellMar>
        </w:tblPrEx>
        <w:trPr>
          <w:trHeight w:val="404" w:hRule="atLeast"/>
        </w:trPr>
        <w:tc>
          <w:tcPr>
            <w:tcW w:w="1008"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31</w:t>
            </w:r>
          </w:p>
        </w:tc>
        <w:tc>
          <w:tcPr>
            <w:tcW w:w="1701"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石溪乡</w:t>
            </w:r>
          </w:p>
        </w:tc>
        <w:tc>
          <w:tcPr>
            <w:tcW w:w="1134"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w:t>
            </w:r>
          </w:p>
        </w:tc>
        <w:tc>
          <w:tcPr>
            <w:tcW w:w="212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2318" w:type="dxa"/>
            <w:tcBorders>
              <w:top w:val="single" w:color="auto" w:sz="6"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w:t>
            </w:r>
          </w:p>
        </w:tc>
      </w:tr>
      <w:tr>
        <w:tblPrEx>
          <w:tblCellMar>
            <w:top w:w="0" w:type="dxa"/>
            <w:left w:w="108" w:type="dxa"/>
            <w:bottom w:w="0" w:type="dxa"/>
            <w:right w:w="108" w:type="dxa"/>
          </w:tblCellMar>
        </w:tblPrEx>
        <w:trPr>
          <w:trHeight w:val="404" w:hRule="atLeast"/>
        </w:trPr>
        <w:tc>
          <w:tcPr>
            <w:tcW w:w="1008"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32</w:t>
            </w:r>
          </w:p>
        </w:tc>
        <w:tc>
          <w:tcPr>
            <w:tcW w:w="1701"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油竹街道</w:t>
            </w:r>
          </w:p>
        </w:tc>
        <w:tc>
          <w:tcPr>
            <w:tcW w:w="1134"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3</w:t>
            </w:r>
          </w:p>
        </w:tc>
        <w:tc>
          <w:tcPr>
            <w:tcW w:w="212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2318" w:type="dxa"/>
            <w:tcBorders>
              <w:top w:val="single" w:color="auto" w:sz="6"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3</w:t>
            </w:r>
          </w:p>
        </w:tc>
      </w:tr>
      <w:tr>
        <w:tblPrEx>
          <w:tblCellMar>
            <w:top w:w="0" w:type="dxa"/>
            <w:left w:w="108" w:type="dxa"/>
            <w:bottom w:w="0" w:type="dxa"/>
            <w:right w:w="108" w:type="dxa"/>
          </w:tblCellMar>
        </w:tblPrEx>
        <w:trPr>
          <w:trHeight w:val="404" w:hRule="atLeast"/>
        </w:trPr>
        <w:tc>
          <w:tcPr>
            <w:tcW w:w="2709" w:type="dxa"/>
            <w:gridSpan w:val="2"/>
            <w:tcBorders>
              <w:top w:val="single" w:color="auto" w:sz="6" w:space="0"/>
              <w:left w:val="double" w:color="auto" w:sz="4" w:space="0"/>
              <w:bottom w:val="double" w:color="auto" w:sz="4"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合计</w:t>
            </w:r>
          </w:p>
        </w:tc>
        <w:tc>
          <w:tcPr>
            <w:tcW w:w="1134" w:type="dxa"/>
            <w:tcBorders>
              <w:top w:val="single" w:color="auto" w:sz="6" w:space="0"/>
              <w:left w:val="single" w:color="auto" w:sz="6" w:space="0"/>
              <w:bottom w:val="double" w:color="auto" w:sz="4"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342</w:t>
            </w:r>
          </w:p>
        </w:tc>
        <w:tc>
          <w:tcPr>
            <w:tcW w:w="2126" w:type="dxa"/>
            <w:tcBorders>
              <w:top w:val="single" w:color="auto" w:sz="6" w:space="0"/>
              <w:left w:val="single" w:color="auto" w:sz="6" w:space="0"/>
              <w:bottom w:val="double" w:color="auto" w:sz="4"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10</w:t>
            </w:r>
          </w:p>
        </w:tc>
        <w:tc>
          <w:tcPr>
            <w:tcW w:w="2318" w:type="dxa"/>
            <w:tcBorders>
              <w:top w:val="single" w:color="auto" w:sz="6" w:space="0"/>
              <w:left w:val="single" w:color="auto" w:sz="6" w:space="0"/>
              <w:bottom w:val="double" w:color="auto" w:sz="4"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332</w:t>
            </w:r>
          </w:p>
        </w:tc>
      </w:tr>
    </w:tbl>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（2）堰坝</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堰坝的建设包括新建和改造。其中新建堰坝58处，改造堰坝56处，共计114处堰坝。详见表5-3。</w:t>
      </w:r>
    </w:p>
    <w:p>
      <w:pPr>
        <w:widowControl w:val="0"/>
        <w:adjustRightInd/>
        <w:snapToGrid/>
        <w:spacing w:after="0" w:line="480" w:lineRule="exact"/>
        <w:ind w:firstLine="481" w:firstLineChars="200"/>
        <w:jc w:val="center"/>
        <w:rPr>
          <w:rFonts w:ascii="Times New Roman" w:hAnsi="Times New Roman" w:eastAsia="宋体" w:cs="Times New Roman"/>
          <w:b/>
          <w:kern w:val="2"/>
          <w:sz w:val="24"/>
        </w:rPr>
      </w:pPr>
      <w:r>
        <w:rPr>
          <w:rFonts w:hint="eastAsia" w:ascii="Times New Roman" w:hAnsi="Times New Roman" w:eastAsia="宋体" w:cs="Times New Roman"/>
          <w:b/>
          <w:kern w:val="2"/>
          <w:sz w:val="24"/>
        </w:rPr>
        <w:t>表5-3  堰坝</w:t>
      </w:r>
      <w:r>
        <w:rPr>
          <w:rFonts w:ascii="Times New Roman" w:hAnsi="Times New Roman" w:eastAsia="宋体" w:cs="Times New Roman"/>
          <w:b/>
          <w:kern w:val="2"/>
          <w:sz w:val="24"/>
        </w:rPr>
        <w:t>建设</w:t>
      </w:r>
      <w:r>
        <w:rPr>
          <w:rFonts w:hint="eastAsia" w:ascii="Times New Roman" w:hAnsi="Times New Roman" w:eastAsia="宋体" w:cs="Times New Roman"/>
          <w:b/>
          <w:kern w:val="2"/>
          <w:sz w:val="24"/>
        </w:rPr>
        <w:t>内容汇总表</w:t>
      </w:r>
    </w:p>
    <w:tbl>
      <w:tblPr>
        <w:tblStyle w:val="16"/>
        <w:tblW w:w="8362" w:type="dxa"/>
        <w:tblInd w:w="93" w:type="dxa"/>
        <w:tblLayout w:type="autofit"/>
        <w:tblCellMar>
          <w:top w:w="0" w:type="dxa"/>
          <w:left w:w="108" w:type="dxa"/>
          <w:bottom w:w="0" w:type="dxa"/>
          <w:right w:w="108" w:type="dxa"/>
        </w:tblCellMar>
      </w:tblPr>
      <w:tblGrid>
        <w:gridCol w:w="1291"/>
        <w:gridCol w:w="1701"/>
        <w:gridCol w:w="1276"/>
        <w:gridCol w:w="1984"/>
        <w:gridCol w:w="2110"/>
      </w:tblGrid>
      <w:tr>
        <w:tblPrEx>
          <w:tblCellMar>
            <w:top w:w="0" w:type="dxa"/>
            <w:left w:w="108" w:type="dxa"/>
            <w:bottom w:w="0" w:type="dxa"/>
            <w:right w:w="108" w:type="dxa"/>
          </w:tblCellMar>
        </w:tblPrEx>
        <w:trPr>
          <w:trHeight w:val="402" w:hRule="atLeast"/>
        </w:trPr>
        <w:tc>
          <w:tcPr>
            <w:tcW w:w="1291" w:type="dxa"/>
            <w:vMerge w:val="restart"/>
            <w:tcBorders>
              <w:top w:val="double" w:color="auto" w:sz="4" w:space="0"/>
              <w:left w:val="double" w:color="auto" w:sz="4"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序号</w:t>
            </w:r>
          </w:p>
        </w:tc>
        <w:tc>
          <w:tcPr>
            <w:tcW w:w="1701" w:type="dxa"/>
            <w:vMerge w:val="restart"/>
            <w:tcBorders>
              <w:top w:val="double" w:color="auto" w:sz="4"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乡（镇）名称</w:t>
            </w:r>
          </w:p>
        </w:tc>
        <w:tc>
          <w:tcPr>
            <w:tcW w:w="1276" w:type="dxa"/>
            <w:vMerge w:val="restart"/>
            <w:tcBorders>
              <w:top w:val="double" w:color="auto" w:sz="4"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小计（处）</w:t>
            </w:r>
          </w:p>
        </w:tc>
        <w:tc>
          <w:tcPr>
            <w:tcW w:w="1984" w:type="dxa"/>
            <w:tcBorders>
              <w:top w:val="double" w:color="auto" w:sz="4"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新建</w:t>
            </w:r>
          </w:p>
        </w:tc>
        <w:tc>
          <w:tcPr>
            <w:tcW w:w="2110" w:type="dxa"/>
            <w:tcBorders>
              <w:top w:val="double" w:color="auto" w:sz="4"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改造</w:t>
            </w:r>
          </w:p>
        </w:tc>
      </w:tr>
      <w:tr>
        <w:tblPrEx>
          <w:tblCellMar>
            <w:top w:w="0" w:type="dxa"/>
            <w:left w:w="108" w:type="dxa"/>
            <w:bottom w:w="0" w:type="dxa"/>
            <w:right w:w="108" w:type="dxa"/>
          </w:tblCellMar>
        </w:tblPrEx>
        <w:trPr>
          <w:trHeight w:val="402" w:hRule="atLeast"/>
        </w:trPr>
        <w:tc>
          <w:tcPr>
            <w:tcW w:w="1291" w:type="dxa"/>
            <w:vMerge w:val="continue"/>
            <w:tcBorders>
              <w:top w:val="single" w:color="auto" w:sz="6" w:space="0"/>
              <w:left w:val="double" w:color="auto" w:sz="4" w:space="0"/>
              <w:bottom w:val="single" w:color="auto" w:sz="6" w:space="0"/>
              <w:right w:val="single" w:color="auto" w:sz="6" w:space="0"/>
            </w:tcBorders>
            <w:vAlign w:val="center"/>
          </w:tcPr>
          <w:p>
            <w:pPr>
              <w:adjustRightInd/>
              <w:snapToGrid/>
              <w:spacing w:after="0"/>
              <w:jc w:val="center"/>
              <w:rPr>
                <w:rFonts w:ascii="Times New Roman" w:hAnsi="Times New Roman" w:eastAsia="宋体" w:cs="Times New Roman"/>
                <w:color w:val="000000"/>
                <w:sz w:val="20"/>
                <w:szCs w:val="20"/>
              </w:rPr>
            </w:pPr>
          </w:p>
        </w:tc>
        <w:tc>
          <w:tcPr>
            <w:tcW w:w="1701" w:type="dxa"/>
            <w:vMerge w:val="continue"/>
            <w:tcBorders>
              <w:top w:val="single" w:color="auto" w:sz="6" w:space="0"/>
              <w:left w:val="single" w:color="auto" w:sz="6" w:space="0"/>
              <w:bottom w:val="single" w:color="auto" w:sz="6" w:space="0"/>
              <w:right w:val="single" w:color="auto" w:sz="6" w:space="0"/>
            </w:tcBorders>
            <w:vAlign w:val="center"/>
          </w:tcPr>
          <w:p>
            <w:pPr>
              <w:adjustRightInd/>
              <w:snapToGrid/>
              <w:spacing w:after="0"/>
              <w:jc w:val="center"/>
              <w:rPr>
                <w:rFonts w:ascii="Times New Roman" w:hAnsi="Times New Roman" w:eastAsia="宋体" w:cs="Times New Roman"/>
                <w:color w:val="000000"/>
                <w:sz w:val="20"/>
                <w:szCs w:val="20"/>
              </w:rPr>
            </w:pPr>
          </w:p>
        </w:tc>
        <w:tc>
          <w:tcPr>
            <w:tcW w:w="1276" w:type="dxa"/>
            <w:vMerge w:val="continue"/>
            <w:tcBorders>
              <w:top w:val="single" w:color="auto" w:sz="6" w:space="0"/>
              <w:left w:val="single" w:color="auto" w:sz="6" w:space="0"/>
              <w:bottom w:val="single" w:color="auto" w:sz="6" w:space="0"/>
              <w:right w:val="single" w:color="auto" w:sz="6" w:space="0"/>
            </w:tcBorders>
            <w:vAlign w:val="center"/>
          </w:tcPr>
          <w:p>
            <w:pPr>
              <w:adjustRightInd/>
              <w:snapToGrid/>
              <w:spacing w:after="0"/>
              <w:jc w:val="center"/>
              <w:rPr>
                <w:rFonts w:ascii="Times New Roman" w:hAnsi="Times New Roman" w:eastAsia="宋体" w:cs="Times New Roman"/>
                <w:color w:val="000000"/>
                <w:sz w:val="20"/>
                <w:szCs w:val="20"/>
              </w:rPr>
            </w:pPr>
          </w:p>
        </w:tc>
        <w:tc>
          <w:tcPr>
            <w:tcW w:w="1984"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新建（处）</w:t>
            </w:r>
          </w:p>
        </w:tc>
        <w:tc>
          <w:tcPr>
            <w:tcW w:w="2110" w:type="dxa"/>
            <w:tcBorders>
              <w:top w:val="single" w:color="auto" w:sz="6"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改造（处）</w:t>
            </w:r>
          </w:p>
        </w:tc>
      </w:tr>
      <w:tr>
        <w:tblPrEx>
          <w:tblCellMar>
            <w:top w:w="0" w:type="dxa"/>
            <w:left w:w="108" w:type="dxa"/>
            <w:bottom w:w="0" w:type="dxa"/>
            <w:right w:w="108" w:type="dxa"/>
          </w:tblCellMar>
        </w:tblPrEx>
        <w:trPr>
          <w:trHeight w:val="402" w:hRule="atLeast"/>
        </w:trPr>
        <w:tc>
          <w:tcPr>
            <w:tcW w:w="1291" w:type="dxa"/>
            <w:tcBorders>
              <w:top w:val="single" w:color="auto" w:sz="6" w:space="0"/>
              <w:left w:val="double" w:color="auto" w:sz="4" w:space="0"/>
              <w:bottom w:val="double" w:color="auto" w:sz="4"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w:t>
            </w:r>
          </w:p>
        </w:tc>
        <w:tc>
          <w:tcPr>
            <w:tcW w:w="1701" w:type="dxa"/>
            <w:tcBorders>
              <w:top w:val="single" w:color="auto" w:sz="6" w:space="0"/>
              <w:left w:val="single" w:color="auto" w:sz="6" w:space="0"/>
              <w:bottom w:val="double" w:color="auto" w:sz="4"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鹤城街道</w:t>
            </w:r>
          </w:p>
        </w:tc>
        <w:tc>
          <w:tcPr>
            <w:tcW w:w="1276" w:type="dxa"/>
            <w:tcBorders>
              <w:top w:val="single" w:color="auto" w:sz="6" w:space="0"/>
              <w:left w:val="single" w:color="auto" w:sz="6" w:space="0"/>
              <w:bottom w:val="double" w:color="auto" w:sz="4"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6</w:t>
            </w:r>
          </w:p>
        </w:tc>
        <w:tc>
          <w:tcPr>
            <w:tcW w:w="1984" w:type="dxa"/>
            <w:tcBorders>
              <w:top w:val="single" w:color="auto" w:sz="6" w:space="0"/>
              <w:left w:val="single" w:color="auto" w:sz="6" w:space="0"/>
              <w:bottom w:val="double" w:color="auto" w:sz="4"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6</w:t>
            </w:r>
          </w:p>
        </w:tc>
        <w:tc>
          <w:tcPr>
            <w:tcW w:w="2110" w:type="dxa"/>
            <w:tcBorders>
              <w:top w:val="single" w:color="auto" w:sz="6" w:space="0"/>
              <w:left w:val="single" w:color="auto" w:sz="6" w:space="0"/>
              <w:bottom w:val="double" w:color="auto" w:sz="4" w:space="0"/>
              <w:right w:val="double" w:color="auto" w:sz="4"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CellMar>
            <w:top w:w="0" w:type="dxa"/>
            <w:left w:w="108" w:type="dxa"/>
            <w:bottom w:w="0" w:type="dxa"/>
            <w:right w:w="108" w:type="dxa"/>
          </w:tblCellMar>
        </w:tblPrEx>
        <w:trPr>
          <w:trHeight w:val="402" w:hRule="atLeast"/>
        </w:trPr>
        <w:tc>
          <w:tcPr>
            <w:tcW w:w="1291" w:type="dxa"/>
            <w:tcBorders>
              <w:top w:val="double" w:color="auto" w:sz="4"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w:t>
            </w:r>
          </w:p>
        </w:tc>
        <w:tc>
          <w:tcPr>
            <w:tcW w:w="1701" w:type="dxa"/>
            <w:tcBorders>
              <w:top w:val="double" w:color="auto" w:sz="4"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温溪镇</w:t>
            </w:r>
          </w:p>
        </w:tc>
        <w:tc>
          <w:tcPr>
            <w:tcW w:w="1276" w:type="dxa"/>
            <w:tcBorders>
              <w:top w:val="double" w:color="auto" w:sz="4"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4</w:t>
            </w:r>
          </w:p>
        </w:tc>
        <w:tc>
          <w:tcPr>
            <w:tcW w:w="1984" w:type="dxa"/>
            <w:tcBorders>
              <w:top w:val="double" w:color="auto" w:sz="4"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2110" w:type="dxa"/>
            <w:tcBorders>
              <w:top w:val="double" w:color="auto" w:sz="4" w:space="0"/>
              <w:left w:val="single" w:color="auto" w:sz="6" w:space="0"/>
              <w:bottom w:val="single" w:color="auto" w:sz="6" w:space="0"/>
              <w:right w:val="double" w:color="auto" w:sz="4"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4</w:t>
            </w:r>
          </w:p>
        </w:tc>
      </w:tr>
      <w:tr>
        <w:tblPrEx>
          <w:tblCellMar>
            <w:top w:w="0" w:type="dxa"/>
            <w:left w:w="108" w:type="dxa"/>
            <w:bottom w:w="0" w:type="dxa"/>
            <w:right w:w="108" w:type="dxa"/>
          </w:tblCellMar>
        </w:tblPrEx>
        <w:trPr>
          <w:trHeight w:val="402" w:hRule="atLeast"/>
        </w:trPr>
        <w:tc>
          <w:tcPr>
            <w:tcW w:w="1291"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3</w:t>
            </w:r>
          </w:p>
        </w:tc>
        <w:tc>
          <w:tcPr>
            <w:tcW w:w="1701"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东源镇</w:t>
            </w:r>
          </w:p>
        </w:tc>
        <w:tc>
          <w:tcPr>
            <w:tcW w:w="1276"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7</w:t>
            </w:r>
          </w:p>
        </w:tc>
        <w:tc>
          <w:tcPr>
            <w:tcW w:w="1984"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3</w:t>
            </w:r>
          </w:p>
        </w:tc>
        <w:tc>
          <w:tcPr>
            <w:tcW w:w="2110" w:type="dxa"/>
            <w:tcBorders>
              <w:top w:val="single" w:color="auto" w:sz="6" w:space="0"/>
              <w:left w:val="single" w:color="auto" w:sz="6" w:space="0"/>
              <w:bottom w:val="single" w:color="auto" w:sz="6" w:space="0"/>
              <w:right w:val="double" w:color="auto" w:sz="4"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4</w:t>
            </w:r>
          </w:p>
        </w:tc>
      </w:tr>
      <w:tr>
        <w:tblPrEx>
          <w:tblCellMar>
            <w:top w:w="0" w:type="dxa"/>
            <w:left w:w="108" w:type="dxa"/>
            <w:bottom w:w="0" w:type="dxa"/>
            <w:right w:w="108" w:type="dxa"/>
          </w:tblCellMar>
        </w:tblPrEx>
        <w:trPr>
          <w:trHeight w:val="402" w:hRule="atLeast"/>
        </w:trPr>
        <w:tc>
          <w:tcPr>
            <w:tcW w:w="1291"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4</w:t>
            </w:r>
          </w:p>
        </w:tc>
        <w:tc>
          <w:tcPr>
            <w:tcW w:w="1701"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高湖镇</w:t>
            </w:r>
          </w:p>
        </w:tc>
        <w:tc>
          <w:tcPr>
            <w:tcW w:w="1276"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4</w:t>
            </w:r>
          </w:p>
        </w:tc>
        <w:tc>
          <w:tcPr>
            <w:tcW w:w="1984"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3</w:t>
            </w:r>
          </w:p>
        </w:tc>
        <w:tc>
          <w:tcPr>
            <w:tcW w:w="2110" w:type="dxa"/>
            <w:tcBorders>
              <w:top w:val="single" w:color="auto" w:sz="6" w:space="0"/>
              <w:left w:val="single" w:color="auto" w:sz="6" w:space="0"/>
              <w:bottom w:val="single" w:color="auto" w:sz="6" w:space="0"/>
              <w:right w:val="double" w:color="auto" w:sz="4"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w:t>
            </w:r>
          </w:p>
        </w:tc>
      </w:tr>
      <w:tr>
        <w:tblPrEx>
          <w:tblCellMar>
            <w:top w:w="0" w:type="dxa"/>
            <w:left w:w="108" w:type="dxa"/>
            <w:bottom w:w="0" w:type="dxa"/>
            <w:right w:w="108" w:type="dxa"/>
          </w:tblCellMar>
        </w:tblPrEx>
        <w:trPr>
          <w:trHeight w:val="402" w:hRule="atLeast"/>
        </w:trPr>
        <w:tc>
          <w:tcPr>
            <w:tcW w:w="1291"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5</w:t>
            </w:r>
          </w:p>
        </w:tc>
        <w:tc>
          <w:tcPr>
            <w:tcW w:w="1701"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船寮镇</w:t>
            </w:r>
          </w:p>
        </w:tc>
        <w:tc>
          <w:tcPr>
            <w:tcW w:w="1276"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w:t>
            </w:r>
          </w:p>
        </w:tc>
        <w:tc>
          <w:tcPr>
            <w:tcW w:w="1984"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2110" w:type="dxa"/>
            <w:tcBorders>
              <w:top w:val="single" w:color="auto" w:sz="6" w:space="0"/>
              <w:left w:val="single" w:color="auto" w:sz="6" w:space="0"/>
              <w:bottom w:val="single" w:color="auto" w:sz="6" w:space="0"/>
              <w:right w:val="double" w:color="auto" w:sz="4"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w:t>
            </w:r>
          </w:p>
        </w:tc>
      </w:tr>
      <w:tr>
        <w:tblPrEx>
          <w:tblCellMar>
            <w:top w:w="0" w:type="dxa"/>
            <w:left w:w="108" w:type="dxa"/>
            <w:bottom w:w="0" w:type="dxa"/>
            <w:right w:w="108" w:type="dxa"/>
          </w:tblCellMar>
        </w:tblPrEx>
        <w:trPr>
          <w:trHeight w:val="402" w:hRule="atLeast"/>
        </w:trPr>
        <w:tc>
          <w:tcPr>
            <w:tcW w:w="1291"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6</w:t>
            </w:r>
          </w:p>
        </w:tc>
        <w:tc>
          <w:tcPr>
            <w:tcW w:w="1701"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海口镇</w:t>
            </w:r>
          </w:p>
        </w:tc>
        <w:tc>
          <w:tcPr>
            <w:tcW w:w="1276"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5</w:t>
            </w:r>
          </w:p>
        </w:tc>
        <w:tc>
          <w:tcPr>
            <w:tcW w:w="1984"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3</w:t>
            </w:r>
          </w:p>
        </w:tc>
        <w:tc>
          <w:tcPr>
            <w:tcW w:w="2110" w:type="dxa"/>
            <w:tcBorders>
              <w:top w:val="single" w:color="auto" w:sz="6" w:space="0"/>
              <w:left w:val="single" w:color="auto" w:sz="6" w:space="0"/>
              <w:bottom w:val="single" w:color="auto" w:sz="6" w:space="0"/>
              <w:right w:val="double" w:color="auto" w:sz="4"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w:t>
            </w:r>
          </w:p>
        </w:tc>
      </w:tr>
      <w:tr>
        <w:tblPrEx>
          <w:tblCellMar>
            <w:top w:w="0" w:type="dxa"/>
            <w:left w:w="108" w:type="dxa"/>
            <w:bottom w:w="0" w:type="dxa"/>
            <w:right w:w="108" w:type="dxa"/>
          </w:tblCellMar>
        </w:tblPrEx>
        <w:trPr>
          <w:trHeight w:val="402" w:hRule="atLeast"/>
        </w:trPr>
        <w:tc>
          <w:tcPr>
            <w:tcW w:w="1291"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7</w:t>
            </w:r>
          </w:p>
        </w:tc>
        <w:tc>
          <w:tcPr>
            <w:tcW w:w="1701"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腊口镇</w:t>
            </w:r>
          </w:p>
        </w:tc>
        <w:tc>
          <w:tcPr>
            <w:tcW w:w="1276"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5</w:t>
            </w:r>
          </w:p>
        </w:tc>
        <w:tc>
          <w:tcPr>
            <w:tcW w:w="1984"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3</w:t>
            </w:r>
          </w:p>
        </w:tc>
        <w:tc>
          <w:tcPr>
            <w:tcW w:w="2110" w:type="dxa"/>
            <w:tcBorders>
              <w:top w:val="single" w:color="auto" w:sz="6" w:space="0"/>
              <w:left w:val="single" w:color="auto" w:sz="6" w:space="0"/>
              <w:bottom w:val="single" w:color="auto" w:sz="6" w:space="0"/>
              <w:right w:val="double" w:color="auto" w:sz="4"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w:t>
            </w:r>
          </w:p>
        </w:tc>
      </w:tr>
      <w:tr>
        <w:tblPrEx>
          <w:tblCellMar>
            <w:top w:w="0" w:type="dxa"/>
            <w:left w:w="108" w:type="dxa"/>
            <w:bottom w:w="0" w:type="dxa"/>
            <w:right w:w="108" w:type="dxa"/>
          </w:tblCellMar>
        </w:tblPrEx>
        <w:trPr>
          <w:trHeight w:val="402" w:hRule="atLeast"/>
        </w:trPr>
        <w:tc>
          <w:tcPr>
            <w:tcW w:w="1291"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8</w:t>
            </w:r>
          </w:p>
        </w:tc>
        <w:tc>
          <w:tcPr>
            <w:tcW w:w="1701"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北山镇</w:t>
            </w:r>
          </w:p>
        </w:tc>
        <w:tc>
          <w:tcPr>
            <w:tcW w:w="1276"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w:t>
            </w:r>
          </w:p>
        </w:tc>
        <w:tc>
          <w:tcPr>
            <w:tcW w:w="1984"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2110" w:type="dxa"/>
            <w:tcBorders>
              <w:top w:val="single" w:color="auto" w:sz="6" w:space="0"/>
              <w:left w:val="single" w:color="auto" w:sz="6" w:space="0"/>
              <w:bottom w:val="single" w:color="auto" w:sz="6" w:space="0"/>
              <w:right w:val="double" w:color="auto" w:sz="4"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w:t>
            </w:r>
          </w:p>
        </w:tc>
      </w:tr>
      <w:tr>
        <w:tblPrEx>
          <w:tblCellMar>
            <w:top w:w="0" w:type="dxa"/>
            <w:left w:w="108" w:type="dxa"/>
            <w:bottom w:w="0" w:type="dxa"/>
            <w:right w:w="108" w:type="dxa"/>
          </w:tblCellMar>
        </w:tblPrEx>
        <w:trPr>
          <w:trHeight w:val="402" w:hRule="atLeast"/>
        </w:trPr>
        <w:tc>
          <w:tcPr>
            <w:tcW w:w="1291"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9</w:t>
            </w:r>
          </w:p>
        </w:tc>
        <w:tc>
          <w:tcPr>
            <w:tcW w:w="1701"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山口镇</w:t>
            </w:r>
          </w:p>
        </w:tc>
        <w:tc>
          <w:tcPr>
            <w:tcW w:w="1276"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w:t>
            </w:r>
          </w:p>
        </w:tc>
        <w:tc>
          <w:tcPr>
            <w:tcW w:w="1984"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2110" w:type="dxa"/>
            <w:tcBorders>
              <w:top w:val="single" w:color="auto" w:sz="6" w:space="0"/>
              <w:left w:val="single" w:color="auto" w:sz="6" w:space="0"/>
              <w:bottom w:val="single" w:color="auto" w:sz="6" w:space="0"/>
              <w:right w:val="double" w:color="auto" w:sz="4"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w:t>
            </w:r>
          </w:p>
        </w:tc>
      </w:tr>
      <w:tr>
        <w:tblPrEx>
          <w:tblCellMar>
            <w:top w:w="0" w:type="dxa"/>
            <w:left w:w="108" w:type="dxa"/>
            <w:bottom w:w="0" w:type="dxa"/>
            <w:right w:w="108" w:type="dxa"/>
          </w:tblCellMar>
        </w:tblPrEx>
        <w:trPr>
          <w:trHeight w:val="402" w:hRule="atLeast"/>
        </w:trPr>
        <w:tc>
          <w:tcPr>
            <w:tcW w:w="1291"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10</w:t>
            </w:r>
          </w:p>
        </w:tc>
        <w:tc>
          <w:tcPr>
            <w:tcW w:w="1701"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仁庄镇</w:t>
            </w:r>
          </w:p>
        </w:tc>
        <w:tc>
          <w:tcPr>
            <w:tcW w:w="1276"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w:t>
            </w:r>
          </w:p>
        </w:tc>
        <w:tc>
          <w:tcPr>
            <w:tcW w:w="1984"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w:t>
            </w:r>
          </w:p>
        </w:tc>
        <w:tc>
          <w:tcPr>
            <w:tcW w:w="2110" w:type="dxa"/>
            <w:tcBorders>
              <w:top w:val="single" w:color="auto" w:sz="6" w:space="0"/>
              <w:left w:val="single" w:color="auto" w:sz="6" w:space="0"/>
              <w:bottom w:val="single" w:color="auto" w:sz="6" w:space="0"/>
              <w:right w:val="double" w:color="auto" w:sz="4"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w:t>
            </w:r>
          </w:p>
        </w:tc>
      </w:tr>
      <w:tr>
        <w:tblPrEx>
          <w:tblCellMar>
            <w:top w:w="0" w:type="dxa"/>
            <w:left w:w="108" w:type="dxa"/>
            <w:bottom w:w="0" w:type="dxa"/>
            <w:right w:w="108" w:type="dxa"/>
          </w:tblCellMar>
        </w:tblPrEx>
        <w:trPr>
          <w:trHeight w:val="402" w:hRule="atLeast"/>
        </w:trPr>
        <w:tc>
          <w:tcPr>
            <w:tcW w:w="1291"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11</w:t>
            </w:r>
          </w:p>
        </w:tc>
        <w:tc>
          <w:tcPr>
            <w:tcW w:w="1701"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万山乡</w:t>
            </w:r>
          </w:p>
        </w:tc>
        <w:tc>
          <w:tcPr>
            <w:tcW w:w="1276"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w:t>
            </w:r>
          </w:p>
        </w:tc>
        <w:tc>
          <w:tcPr>
            <w:tcW w:w="1984"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2110" w:type="dxa"/>
            <w:tcBorders>
              <w:top w:val="single" w:color="auto" w:sz="6" w:space="0"/>
              <w:left w:val="single" w:color="auto" w:sz="6" w:space="0"/>
              <w:bottom w:val="single" w:color="auto" w:sz="6" w:space="0"/>
              <w:right w:val="double" w:color="auto" w:sz="4"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w:t>
            </w:r>
          </w:p>
        </w:tc>
      </w:tr>
      <w:tr>
        <w:tblPrEx>
          <w:tblCellMar>
            <w:top w:w="0" w:type="dxa"/>
            <w:left w:w="108" w:type="dxa"/>
            <w:bottom w:w="0" w:type="dxa"/>
            <w:right w:w="108" w:type="dxa"/>
          </w:tblCellMar>
        </w:tblPrEx>
        <w:trPr>
          <w:trHeight w:val="402" w:hRule="atLeast"/>
        </w:trPr>
        <w:tc>
          <w:tcPr>
            <w:tcW w:w="1291"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12</w:t>
            </w:r>
          </w:p>
        </w:tc>
        <w:tc>
          <w:tcPr>
            <w:tcW w:w="1701"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黄垟乡</w:t>
            </w:r>
          </w:p>
        </w:tc>
        <w:tc>
          <w:tcPr>
            <w:tcW w:w="1276"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w:t>
            </w:r>
          </w:p>
        </w:tc>
        <w:tc>
          <w:tcPr>
            <w:tcW w:w="1984"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w:t>
            </w:r>
          </w:p>
        </w:tc>
        <w:tc>
          <w:tcPr>
            <w:tcW w:w="2110" w:type="dxa"/>
            <w:tcBorders>
              <w:top w:val="single" w:color="auto" w:sz="6" w:space="0"/>
              <w:left w:val="single" w:color="auto" w:sz="6" w:space="0"/>
              <w:bottom w:val="single" w:color="auto" w:sz="6" w:space="0"/>
              <w:right w:val="double" w:color="auto" w:sz="4"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CellMar>
            <w:top w:w="0" w:type="dxa"/>
            <w:left w:w="108" w:type="dxa"/>
            <w:bottom w:w="0" w:type="dxa"/>
            <w:right w:w="108" w:type="dxa"/>
          </w:tblCellMar>
        </w:tblPrEx>
        <w:trPr>
          <w:trHeight w:val="402" w:hRule="atLeast"/>
        </w:trPr>
        <w:tc>
          <w:tcPr>
            <w:tcW w:w="1291"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13</w:t>
            </w:r>
          </w:p>
        </w:tc>
        <w:tc>
          <w:tcPr>
            <w:tcW w:w="1701"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季宅乡</w:t>
            </w:r>
          </w:p>
        </w:tc>
        <w:tc>
          <w:tcPr>
            <w:tcW w:w="1276"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4</w:t>
            </w:r>
          </w:p>
        </w:tc>
        <w:tc>
          <w:tcPr>
            <w:tcW w:w="1984"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2110" w:type="dxa"/>
            <w:tcBorders>
              <w:top w:val="single" w:color="auto" w:sz="6" w:space="0"/>
              <w:left w:val="single" w:color="auto" w:sz="6" w:space="0"/>
              <w:bottom w:val="single" w:color="auto" w:sz="6" w:space="0"/>
              <w:right w:val="double" w:color="auto" w:sz="4"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4</w:t>
            </w:r>
          </w:p>
        </w:tc>
      </w:tr>
      <w:tr>
        <w:tblPrEx>
          <w:tblCellMar>
            <w:top w:w="0" w:type="dxa"/>
            <w:left w:w="108" w:type="dxa"/>
            <w:bottom w:w="0" w:type="dxa"/>
            <w:right w:w="108" w:type="dxa"/>
          </w:tblCellMar>
        </w:tblPrEx>
        <w:trPr>
          <w:trHeight w:val="402" w:hRule="atLeast"/>
        </w:trPr>
        <w:tc>
          <w:tcPr>
            <w:tcW w:w="1291"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14</w:t>
            </w:r>
          </w:p>
        </w:tc>
        <w:tc>
          <w:tcPr>
            <w:tcW w:w="1701"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高市乡</w:t>
            </w:r>
          </w:p>
        </w:tc>
        <w:tc>
          <w:tcPr>
            <w:tcW w:w="1276"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10</w:t>
            </w:r>
          </w:p>
        </w:tc>
        <w:tc>
          <w:tcPr>
            <w:tcW w:w="1984"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2110" w:type="dxa"/>
            <w:tcBorders>
              <w:top w:val="single" w:color="auto" w:sz="6" w:space="0"/>
              <w:left w:val="single" w:color="auto" w:sz="6" w:space="0"/>
              <w:bottom w:val="single" w:color="auto" w:sz="6" w:space="0"/>
              <w:right w:val="double" w:color="auto" w:sz="4"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10</w:t>
            </w:r>
          </w:p>
        </w:tc>
      </w:tr>
      <w:tr>
        <w:tblPrEx>
          <w:tblCellMar>
            <w:top w:w="0" w:type="dxa"/>
            <w:left w:w="108" w:type="dxa"/>
            <w:bottom w:w="0" w:type="dxa"/>
            <w:right w:w="108" w:type="dxa"/>
          </w:tblCellMar>
        </w:tblPrEx>
        <w:trPr>
          <w:trHeight w:val="402" w:hRule="atLeast"/>
        </w:trPr>
        <w:tc>
          <w:tcPr>
            <w:tcW w:w="1291"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15</w:t>
            </w:r>
          </w:p>
        </w:tc>
        <w:tc>
          <w:tcPr>
            <w:tcW w:w="1701"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海溪乡</w:t>
            </w:r>
          </w:p>
        </w:tc>
        <w:tc>
          <w:tcPr>
            <w:tcW w:w="1276"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3</w:t>
            </w:r>
          </w:p>
        </w:tc>
        <w:tc>
          <w:tcPr>
            <w:tcW w:w="1984"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3</w:t>
            </w:r>
          </w:p>
        </w:tc>
        <w:tc>
          <w:tcPr>
            <w:tcW w:w="2110" w:type="dxa"/>
            <w:tcBorders>
              <w:top w:val="single" w:color="auto" w:sz="6" w:space="0"/>
              <w:left w:val="single" w:color="auto" w:sz="6" w:space="0"/>
              <w:bottom w:val="single" w:color="auto" w:sz="6" w:space="0"/>
              <w:right w:val="double" w:color="auto" w:sz="4"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CellMar>
            <w:top w:w="0" w:type="dxa"/>
            <w:left w:w="108" w:type="dxa"/>
            <w:bottom w:w="0" w:type="dxa"/>
            <w:right w:w="108" w:type="dxa"/>
          </w:tblCellMar>
        </w:tblPrEx>
        <w:trPr>
          <w:trHeight w:val="402" w:hRule="atLeast"/>
        </w:trPr>
        <w:tc>
          <w:tcPr>
            <w:tcW w:w="1291"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16</w:t>
            </w:r>
          </w:p>
        </w:tc>
        <w:tc>
          <w:tcPr>
            <w:tcW w:w="1701"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章村乡</w:t>
            </w:r>
          </w:p>
        </w:tc>
        <w:tc>
          <w:tcPr>
            <w:tcW w:w="1276"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11</w:t>
            </w:r>
          </w:p>
        </w:tc>
        <w:tc>
          <w:tcPr>
            <w:tcW w:w="1984"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6</w:t>
            </w:r>
          </w:p>
        </w:tc>
        <w:tc>
          <w:tcPr>
            <w:tcW w:w="2110" w:type="dxa"/>
            <w:tcBorders>
              <w:top w:val="single" w:color="auto" w:sz="6" w:space="0"/>
              <w:left w:val="single" w:color="auto" w:sz="6" w:space="0"/>
              <w:bottom w:val="single" w:color="auto" w:sz="6" w:space="0"/>
              <w:right w:val="double" w:color="auto" w:sz="4"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5</w:t>
            </w:r>
          </w:p>
        </w:tc>
      </w:tr>
      <w:tr>
        <w:tblPrEx>
          <w:tblCellMar>
            <w:top w:w="0" w:type="dxa"/>
            <w:left w:w="108" w:type="dxa"/>
            <w:bottom w:w="0" w:type="dxa"/>
            <w:right w:w="108" w:type="dxa"/>
          </w:tblCellMar>
        </w:tblPrEx>
        <w:trPr>
          <w:trHeight w:val="402" w:hRule="atLeast"/>
        </w:trPr>
        <w:tc>
          <w:tcPr>
            <w:tcW w:w="1291"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17</w:t>
            </w:r>
          </w:p>
        </w:tc>
        <w:tc>
          <w:tcPr>
            <w:tcW w:w="1701"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祯旺乡</w:t>
            </w:r>
          </w:p>
        </w:tc>
        <w:tc>
          <w:tcPr>
            <w:tcW w:w="1276"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1984"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2110" w:type="dxa"/>
            <w:tcBorders>
              <w:top w:val="single" w:color="auto" w:sz="6" w:space="0"/>
              <w:left w:val="single" w:color="auto" w:sz="6" w:space="0"/>
              <w:bottom w:val="single" w:color="auto" w:sz="6" w:space="0"/>
              <w:right w:val="double" w:color="auto" w:sz="4"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CellMar>
            <w:top w:w="0" w:type="dxa"/>
            <w:left w:w="108" w:type="dxa"/>
            <w:bottom w:w="0" w:type="dxa"/>
            <w:right w:w="108" w:type="dxa"/>
          </w:tblCellMar>
        </w:tblPrEx>
        <w:trPr>
          <w:trHeight w:val="402" w:hRule="atLeast"/>
        </w:trPr>
        <w:tc>
          <w:tcPr>
            <w:tcW w:w="1291"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18</w:t>
            </w:r>
          </w:p>
        </w:tc>
        <w:tc>
          <w:tcPr>
            <w:tcW w:w="1701"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祯埠乡</w:t>
            </w:r>
          </w:p>
        </w:tc>
        <w:tc>
          <w:tcPr>
            <w:tcW w:w="1276"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19</w:t>
            </w:r>
          </w:p>
        </w:tc>
        <w:tc>
          <w:tcPr>
            <w:tcW w:w="1984"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16</w:t>
            </w:r>
          </w:p>
        </w:tc>
        <w:tc>
          <w:tcPr>
            <w:tcW w:w="2110" w:type="dxa"/>
            <w:tcBorders>
              <w:top w:val="single" w:color="auto" w:sz="6" w:space="0"/>
              <w:left w:val="single" w:color="auto" w:sz="6" w:space="0"/>
              <w:bottom w:val="single" w:color="auto" w:sz="6" w:space="0"/>
              <w:right w:val="double" w:color="auto" w:sz="4"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3</w:t>
            </w:r>
          </w:p>
        </w:tc>
      </w:tr>
      <w:tr>
        <w:tblPrEx>
          <w:tblCellMar>
            <w:top w:w="0" w:type="dxa"/>
            <w:left w:w="108" w:type="dxa"/>
            <w:bottom w:w="0" w:type="dxa"/>
            <w:right w:w="108" w:type="dxa"/>
          </w:tblCellMar>
        </w:tblPrEx>
        <w:trPr>
          <w:trHeight w:val="402" w:hRule="atLeast"/>
        </w:trPr>
        <w:tc>
          <w:tcPr>
            <w:tcW w:w="1291"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19</w:t>
            </w:r>
          </w:p>
        </w:tc>
        <w:tc>
          <w:tcPr>
            <w:tcW w:w="1701"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舒桥乡</w:t>
            </w:r>
          </w:p>
        </w:tc>
        <w:tc>
          <w:tcPr>
            <w:tcW w:w="1276"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9</w:t>
            </w:r>
          </w:p>
        </w:tc>
        <w:tc>
          <w:tcPr>
            <w:tcW w:w="1984"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9</w:t>
            </w:r>
          </w:p>
        </w:tc>
        <w:tc>
          <w:tcPr>
            <w:tcW w:w="2110" w:type="dxa"/>
            <w:tcBorders>
              <w:top w:val="single" w:color="auto" w:sz="6" w:space="0"/>
              <w:left w:val="single" w:color="auto" w:sz="6" w:space="0"/>
              <w:bottom w:val="single" w:color="auto" w:sz="6" w:space="0"/>
              <w:right w:val="double" w:color="auto" w:sz="4"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CellMar>
            <w:top w:w="0" w:type="dxa"/>
            <w:left w:w="108" w:type="dxa"/>
            <w:bottom w:w="0" w:type="dxa"/>
            <w:right w:w="108" w:type="dxa"/>
          </w:tblCellMar>
        </w:tblPrEx>
        <w:trPr>
          <w:trHeight w:val="402" w:hRule="atLeast"/>
        </w:trPr>
        <w:tc>
          <w:tcPr>
            <w:tcW w:w="1291"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20</w:t>
            </w:r>
          </w:p>
        </w:tc>
        <w:tc>
          <w:tcPr>
            <w:tcW w:w="1701"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巨浦乡</w:t>
            </w:r>
          </w:p>
        </w:tc>
        <w:tc>
          <w:tcPr>
            <w:tcW w:w="1276"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1984"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2110" w:type="dxa"/>
            <w:tcBorders>
              <w:top w:val="single" w:color="auto" w:sz="6" w:space="0"/>
              <w:left w:val="single" w:color="auto" w:sz="6" w:space="0"/>
              <w:bottom w:val="single" w:color="auto" w:sz="6" w:space="0"/>
              <w:right w:val="double" w:color="auto" w:sz="4"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CellMar>
            <w:top w:w="0" w:type="dxa"/>
            <w:left w:w="108" w:type="dxa"/>
            <w:bottom w:w="0" w:type="dxa"/>
            <w:right w:w="108" w:type="dxa"/>
          </w:tblCellMar>
        </w:tblPrEx>
        <w:trPr>
          <w:trHeight w:val="402" w:hRule="atLeast"/>
        </w:trPr>
        <w:tc>
          <w:tcPr>
            <w:tcW w:w="1291"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21</w:t>
            </w:r>
          </w:p>
        </w:tc>
        <w:tc>
          <w:tcPr>
            <w:tcW w:w="1701"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瓯南街道</w:t>
            </w:r>
          </w:p>
        </w:tc>
        <w:tc>
          <w:tcPr>
            <w:tcW w:w="1276"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1984"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2110" w:type="dxa"/>
            <w:tcBorders>
              <w:top w:val="single" w:color="auto" w:sz="6" w:space="0"/>
              <w:left w:val="single" w:color="auto" w:sz="6" w:space="0"/>
              <w:bottom w:val="single" w:color="auto" w:sz="6" w:space="0"/>
              <w:right w:val="double" w:color="auto" w:sz="4"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CellMar>
            <w:top w:w="0" w:type="dxa"/>
            <w:left w:w="108" w:type="dxa"/>
            <w:bottom w:w="0" w:type="dxa"/>
            <w:right w:w="108" w:type="dxa"/>
          </w:tblCellMar>
        </w:tblPrEx>
        <w:trPr>
          <w:trHeight w:val="402" w:hRule="atLeast"/>
        </w:trPr>
        <w:tc>
          <w:tcPr>
            <w:tcW w:w="1291"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22</w:t>
            </w:r>
          </w:p>
        </w:tc>
        <w:tc>
          <w:tcPr>
            <w:tcW w:w="1701"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万阜乡</w:t>
            </w:r>
          </w:p>
        </w:tc>
        <w:tc>
          <w:tcPr>
            <w:tcW w:w="1276"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5</w:t>
            </w:r>
          </w:p>
        </w:tc>
        <w:tc>
          <w:tcPr>
            <w:tcW w:w="1984"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2110" w:type="dxa"/>
            <w:tcBorders>
              <w:top w:val="single" w:color="auto" w:sz="6" w:space="0"/>
              <w:left w:val="single" w:color="auto" w:sz="6" w:space="0"/>
              <w:bottom w:val="single" w:color="auto" w:sz="6" w:space="0"/>
              <w:right w:val="double" w:color="auto" w:sz="4"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5</w:t>
            </w:r>
          </w:p>
        </w:tc>
      </w:tr>
      <w:tr>
        <w:tblPrEx>
          <w:tblCellMar>
            <w:top w:w="0" w:type="dxa"/>
            <w:left w:w="108" w:type="dxa"/>
            <w:bottom w:w="0" w:type="dxa"/>
            <w:right w:w="108" w:type="dxa"/>
          </w:tblCellMar>
        </w:tblPrEx>
        <w:trPr>
          <w:trHeight w:val="402" w:hRule="atLeast"/>
        </w:trPr>
        <w:tc>
          <w:tcPr>
            <w:tcW w:w="1291"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23</w:t>
            </w:r>
          </w:p>
        </w:tc>
        <w:tc>
          <w:tcPr>
            <w:tcW w:w="1701"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方山乡</w:t>
            </w:r>
          </w:p>
        </w:tc>
        <w:tc>
          <w:tcPr>
            <w:tcW w:w="1276"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1984"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2110" w:type="dxa"/>
            <w:tcBorders>
              <w:top w:val="single" w:color="auto" w:sz="6" w:space="0"/>
              <w:left w:val="single" w:color="auto" w:sz="6" w:space="0"/>
              <w:bottom w:val="single" w:color="auto" w:sz="6" w:space="0"/>
              <w:right w:val="double" w:color="auto" w:sz="4"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CellMar>
            <w:top w:w="0" w:type="dxa"/>
            <w:left w:w="108" w:type="dxa"/>
            <w:bottom w:w="0" w:type="dxa"/>
            <w:right w:w="108" w:type="dxa"/>
          </w:tblCellMar>
        </w:tblPrEx>
        <w:trPr>
          <w:trHeight w:val="402" w:hRule="atLeast"/>
        </w:trPr>
        <w:tc>
          <w:tcPr>
            <w:tcW w:w="1291"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24</w:t>
            </w:r>
          </w:p>
        </w:tc>
        <w:tc>
          <w:tcPr>
            <w:tcW w:w="1701"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汤垟乡</w:t>
            </w:r>
          </w:p>
        </w:tc>
        <w:tc>
          <w:tcPr>
            <w:tcW w:w="1276"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w:t>
            </w:r>
          </w:p>
        </w:tc>
        <w:tc>
          <w:tcPr>
            <w:tcW w:w="1984"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w:t>
            </w:r>
          </w:p>
        </w:tc>
        <w:tc>
          <w:tcPr>
            <w:tcW w:w="2110" w:type="dxa"/>
            <w:tcBorders>
              <w:top w:val="single" w:color="auto" w:sz="6" w:space="0"/>
              <w:left w:val="single" w:color="auto" w:sz="6" w:space="0"/>
              <w:bottom w:val="single" w:color="auto" w:sz="6" w:space="0"/>
              <w:right w:val="double" w:color="auto" w:sz="4"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CellMar>
            <w:top w:w="0" w:type="dxa"/>
            <w:left w:w="108" w:type="dxa"/>
            <w:bottom w:w="0" w:type="dxa"/>
            <w:right w:w="108" w:type="dxa"/>
          </w:tblCellMar>
        </w:tblPrEx>
        <w:trPr>
          <w:trHeight w:val="402" w:hRule="atLeast"/>
        </w:trPr>
        <w:tc>
          <w:tcPr>
            <w:tcW w:w="1291"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25</w:t>
            </w:r>
          </w:p>
        </w:tc>
        <w:tc>
          <w:tcPr>
            <w:tcW w:w="1701"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贵岙乡</w:t>
            </w:r>
          </w:p>
        </w:tc>
        <w:tc>
          <w:tcPr>
            <w:tcW w:w="1276"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1984"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2110" w:type="dxa"/>
            <w:tcBorders>
              <w:top w:val="single" w:color="auto" w:sz="6" w:space="0"/>
              <w:left w:val="single" w:color="auto" w:sz="6" w:space="0"/>
              <w:bottom w:val="single" w:color="auto" w:sz="6" w:space="0"/>
              <w:right w:val="double" w:color="auto" w:sz="4"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CellMar>
            <w:top w:w="0" w:type="dxa"/>
            <w:left w:w="108" w:type="dxa"/>
            <w:bottom w:w="0" w:type="dxa"/>
            <w:right w:w="108" w:type="dxa"/>
          </w:tblCellMar>
        </w:tblPrEx>
        <w:trPr>
          <w:trHeight w:val="402" w:hRule="atLeast"/>
        </w:trPr>
        <w:tc>
          <w:tcPr>
            <w:tcW w:w="1291"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26</w:t>
            </w:r>
          </w:p>
        </w:tc>
        <w:tc>
          <w:tcPr>
            <w:tcW w:w="1701"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小舟山乡</w:t>
            </w:r>
          </w:p>
        </w:tc>
        <w:tc>
          <w:tcPr>
            <w:tcW w:w="1276"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1984"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2110" w:type="dxa"/>
            <w:tcBorders>
              <w:top w:val="single" w:color="auto" w:sz="6" w:space="0"/>
              <w:left w:val="single" w:color="auto" w:sz="6" w:space="0"/>
              <w:bottom w:val="single" w:color="auto" w:sz="6" w:space="0"/>
              <w:right w:val="double" w:color="auto" w:sz="4"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CellMar>
            <w:top w:w="0" w:type="dxa"/>
            <w:left w:w="108" w:type="dxa"/>
            <w:bottom w:w="0" w:type="dxa"/>
            <w:right w:w="108" w:type="dxa"/>
          </w:tblCellMar>
        </w:tblPrEx>
        <w:trPr>
          <w:trHeight w:val="402" w:hRule="atLeast"/>
        </w:trPr>
        <w:tc>
          <w:tcPr>
            <w:tcW w:w="1291"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27</w:t>
            </w:r>
          </w:p>
        </w:tc>
        <w:tc>
          <w:tcPr>
            <w:tcW w:w="1701"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吴坑乡</w:t>
            </w:r>
          </w:p>
        </w:tc>
        <w:tc>
          <w:tcPr>
            <w:tcW w:w="1276"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1984"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2110" w:type="dxa"/>
            <w:tcBorders>
              <w:top w:val="single" w:color="auto" w:sz="6" w:space="0"/>
              <w:left w:val="single" w:color="auto" w:sz="6" w:space="0"/>
              <w:bottom w:val="single" w:color="auto" w:sz="6" w:space="0"/>
              <w:right w:val="double" w:color="auto" w:sz="4"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CellMar>
            <w:top w:w="0" w:type="dxa"/>
            <w:left w:w="108" w:type="dxa"/>
            <w:bottom w:w="0" w:type="dxa"/>
            <w:right w:w="108" w:type="dxa"/>
          </w:tblCellMar>
        </w:tblPrEx>
        <w:trPr>
          <w:trHeight w:val="402" w:hRule="atLeast"/>
        </w:trPr>
        <w:tc>
          <w:tcPr>
            <w:tcW w:w="1291"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28</w:t>
            </w:r>
          </w:p>
        </w:tc>
        <w:tc>
          <w:tcPr>
            <w:tcW w:w="1701"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仁宫乡</w:t>
            </w:r>
          </w:p>
        </w:tc>
        <w:tc>
          <w:tcPr>
            <w:tcW w:w="1276"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7</w:t>
            </w:r>
          </w:p>
        </w:tc>
        <w:tc>
          <w:tcPr>
            <w:tcW w:w="1984"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2110" w:type="dxa"/>
            <w:tcBorders>
              <w:top w:val="single" w:color="auto" w:sz="6" w:space="0"/>
              <w:left w:val="single" w:color="auto" w:sz="6" w:space="0"/>
              <w:bottom w:val="single" w:color="auto" w:sz="6" w:space="0"/>
              <w:right w:val="double" w:color="auto" w:sz="4"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7</w:t>
            </w:r>
          </w:p>
        </w:tc>
      </w:tr>
      <w:tr>
        <w:tblPrEx>
          <w:tblCellMar>
            <w:top w:w="0" w:type="dxa"/>
            <w:left w:w="108" w:type="dxa"/>
            <w:bottom w:w="0" w:type="dxa"/>
            <w:right w:w="108" w:type="dxa"/>
          </w:tblCellMar>
        </w:tblPrEx>
        <w:trPr>
          <w:trHeight w:val="402" w:hRule="atLeast"/>
        </w:trPr>
        <w:tc>
          <w:tcPr>
            <w:tcW w:w="1291"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29</w:t>
            </w:r>
          </w:p>
        </w:tc>
        <w:tc>
          <w:tcPr>
            <w:tcW w:w="1701"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章旦乡</w:t>
            </w:r>
          </w:p>
        </w:tc>
        <w:tc>
          <w:tcPr>
            <w:tcW w:w="1276"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1984"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2110" w:type="dxa"/>
            <w:tcBorders>
              <w:top w:val="single" w:color="auto" w:sz="6" w:space="0"/>
              <w:left w:val="single" w:color="auto" w:sz="6" w:space="0"/>
              <w:bottom w:val="single" w:color="auto" w:sz="6" w:space="0"/>
              <w:right w:val="double" w:color="auto" w:sz="4"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CellMar>
            <w:top w:w="0" w:type="dxa"/>
            <w:left w:w="108" w:type="dxa"/>
            <w:bottom w:w="0" w:type="dxa"/>
            <w:right w:w="108" w:type="dxa"/>
          </w:tblCellMar>
        </w:tblPrEx>
        <w:trPr>
          <w:trHeight w:val="402" w:hRule="atLeast"/>
        </w:trPr>
        <w:tc>
          <w:tcPr>
            <w:tcW w:w="1291"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30</w:t>
            </w:r>
          </w:p>
        </w:tc>
        <w:tc>
          <w:tcPr>
            <w:tcW w:w="1701"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阜山乡</w:t>
            </w:r>
          </w:p>
        </w:tc>
        <w:tc>
          <w:tcPr>
            <w:tcW w:w="1276"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w:t>
            </w:r>
          </w:p>
        </w:tc>
        <w:tc>
          <w:tcPr>
            <w:tcW w:w="1984"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w:t>
            </w:r>
          </w:p>
        </w:tc>
        <w:tc>
          <w:tcPr>
            <w:tcW w:w="2110" w:type="dxa"/>
            <w:tcBorders>
              <w:top w:val="single" w:color="auto" w:sz="6" w:space="0"/>
              <w:left w:val="single" w:color="auto" w:sz="6" w:space="0"/>
              <w:bottom w:val="single" w:color="auto" w:sz="6" w:space="0"/>
              <w:right w:val="double" w:color="auto" w:sz="4"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CellMar>
            <w:top w:w="0" w:type="dxa"/>
            <w:left w:w="108" w:type="dxa"/>
            <w:bottom w:w="0" w:type="dxa"/>
            <w:right w:w="108" w:type="dxa"/>
          </w:tblCellMar>
        </w:tblPrEx>
        <w:trPr>
          <w:trHeight w:val="402" w:hRule="atLeast"/>
        </w:trPr>
        <w:tc>
          <w:tcPr>
            <w:tcW w:w="1291"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31</w:t>
            </w:r>
          </w:p>
        </w:tc>
        <w:tc>
          <w:tcPr>
            <w:tcW w:w="1701"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石溪乡</w:t>
            </w:r>
          </w:p>
        </w:tc>
        <w:tc>
          <w:tcPr>
            <w:tcW w:w="1276"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1984"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2110" w:type="dxa"/>
            <w:tcBorders>
              <w:top w:val="single" w:color="auto" w:sz="6" w:space="0"/>
              <w:left w:val="single" w:color="auto" w:sz="6" w:space="0"/>
              <w:bottom w:val="single" w:color="auto" w:sz="6" w:space="0"/>
              <w:right w:val="double" w:color="auto" w:sz="4"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CellMar>
            <w:top w:w="0" w:type="dxa"/>
            <w:left w:w="108" w:type="dxa"/>
            <w:bottom w:w="0" w:type="dxa"/>
            <w:right w:w="108" w:type="dxa"/>
          </w:tblCellMar>
        </w:tblPrEx>
        <w:trPr>
          <w:trHeight w:val="402" w:hRule="atLeast"/>
        </w:trPr>
        <w:tc>
          <w:tcPr>
            <w:tcW w:w="1291"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32</w:t>
            </w:r>
          </w:p>
        </w:tc>
        <w:tc>
          <w:tcPr>
            <w:tcW w:w="1701"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油竹街道</w:t>
            </w:r>
          </w:p>
        </w:tc>
        <w:tc>
          <w:tcPr>
            <w:tcW w:w="1276"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1984"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c>
          <w:tcPr>
            <w:tcW w:w="2110" w:type="dxa"/>
            <w:tcBorders>
              <w:top w:val="single" w:color="auto" w:sz="6" w:space="0"/>
              <w:left w:val="single" w:color="auto" w:sz="6" w:space="0"/>
              <w:bottom w:val="single" w:color="auto" w:sz="6" w:space="0"/>
              <w:right w:val="double" w:color="auto" w:sz="4"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CellMar>
            <w:top w:w="0" w:type="dxa"/>
            <w:left w:w="108" w:type="dxa"/>
            <w:bottom w:w="0" w:type="dxa"/>
            <w:right w:w="108" w:type="dxa"/>
          </w:tblCellMar>
        </w:tblPrEx>
        <w:trPr>
          <w:trHeight w:val="402" w:hRule="atLeast"/>
        </w:trPr>
        <w:tc>
          <w:tcPr>
            <w:tcW w:w="2992" w:type="dxa"/>
            <w:gridSpan w:val="2"/>
            <w:tcBorders>
              <w:top w:val="single" w:color="auto" w:sz="6" w:space="0"/>
              <w:left w:val="double" w:color="auto" w:sz="4" w:space="0"/>
              <w:bottom w:val="double" w:color="auto" w:sz="4"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合计</w:t>
            </w:r>
          </w:p>
        </w:tc>
        <w:tc>
          <w:tcPr>
            <w:tcW w:w="1276" w:type="dxa"/>
            <w:tcBorders>
              <w:top w:val="single" w:color="auto" w:sz="6" w:space="0"/>
              <w:left w:val="single" w:color="auto" w:sz="6" w:space="0"/>
              <w:bottom w:val="double" w:color="auto" w:sz="4"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114</w:t>
            </w:r>
          </w:p>
        </w:tc>
        <w:tc>
          <w:tcPr>
            <w:tcW w:w="1984" w:type="dxa"/>
            <w:tcBorders>
              <w:top w:val="single" w:color="auto" w:sz="6" w:space="0"/>
              <w:left w:val="single" w:color="auto" w:sz="6" w:space="0"/>
              <w:bottom w:val="double" w:color="auto" w:sz="4"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58</w:t>
            </w:r>
          </w:p>
        </w:tc>
        <w:tc>
          <w:tcPr>
            <w:tcW w:w="2110" w:type="dxa"/>
            <w:tcBorders>
              <w:top w:val="single" w:color="auto" w:sz="6" w:space="0"/>
              <w:left w:val="single" w:color="auto" w:sz="6" w:space="0"/>
              <w:bottom w:val="double" w:color="auto" w:sz="4" w:space="0"/>
              <w:right w:val="double" w:color="auto" w:sz="4"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56</w:t>
            </w:r>
          </w:p>
        </w:tc>
      </w:tr>
    </w:tbl>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（3）小型泵站</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泵站的建设</w:t>
      </w:r>
      <w:r>
        <w:rPr>
          <w:rFonts w:hint="eastAsia" w:ascii="Times New Roman" w:hAnsi="Times New Roman" w:eastAsia="宋体" w:cs="Times New Roman"/>
          <w:kern w:val="2"/>
          <w:sz w:val="24"/>
        </w:rPr>
        <w:t>主要是</w:t>
      </w:r>
      <w:r>
        <w:rPr>
          <w:rFonts w:ascii="Times New Roman" w:hAnsi="Times New Roman" w:eastAsia="宋体" w:cs="Times New Roman"/>
          <w:kern w:val="2"/>
          <w:sz w:val="24"/>
        </w:rPr>
        <w:t>改造。改造泵站2处，共计2处泵站。详见表5-4。</w:t>
      </w:r>
    </w:p>
    <w:p>
      <w:pPr>
        <w:widowControl w:val="0"/>
        <w:adjustRightInd/>
        <w:snapToGrid/>
        <w:spacing w:after="0" w:line="480" w:lineRule="exact"/>
        <w:ind w:firstLine="481" w:firstLineChars="200"/>
        <w:jc w:val="center"/>
        <w:rPr>
          <w:rFonts w:ascii="Times New Roman" w:hAnsi="Times New Roman" w:eastAsia="宋体" w:cs="Times New Roman"/>
          <w:b/>
          <w:kern w:val="2"/>
          <w:sz w:val="24"/>
        </w:rPr>
      </w:pPr>
      <w:r>
        <w:rPr>
          <w:rFonts w:hint="eastAsia" w:ascii="Times New Roman" w:hAnsi="Times New Roman" w:eastAsia="宋体" w:cs="Times New Roman"/>
          <w:b/>
          <w:kern w:val="2"/>
          <w:sz w:val="24"/>
        </w:rPr>
        <w:t>表5-4  小型泵站</w:t>
      </w:r>
      <w:r>
        <w:rPr>
          <w:rFonts w:ascii="Times New Roman" w:hAnsi="Times New Roman" w:eastAsia="宋体" w:cs="Times New Roman"/>
          <w:b/>
          <w:kern w:val="2"/>
          <w:sz w:val="24"/>
        </w:rPr>
        <w:t>建设</w:t>
      </w:r>
      <w:r>
        <w:rPr>
          <w:rFonts w:hint="eastAsia" w:ascii="Times New Roman" w:hAnsi="Times New Roman" w:eastAsia="宋体" w:cs="Times New Roman"/>
          <w:b/>
          <w:kern w:val="2"/>
          <w:sz w:val="24"/>
        </w:rPr>
        <w:t>内容汇总表</w:t>
      </w:r>
    </w:p>
    <w:tbl>
      <w:tblPr>
        <w:tblStyle w:val="16"/>
        <w:tblW w:w="8338" w:type="dxa"/>
        <w:tblInd w:w="93" w:type="dxa"/>
        <w:tblLayout w:type="autofit"/>
        <w:tblCellMar>
          <w:top w:w="0" w:type="dxa"/>
          <w:left w:w="108" w:type="dxa"/>
          <w:bottom w:w="0" w:type="dxa"/>
          <w:right w:w="108" w:type="dxa"/>
        </w:tblCellMar>
      </w:tblPr>
      <w:tblGrid>
        <w:gridCol w:w="2709"/>
        <w:gridCol w:w="2693"/>
        <w:gridCol w:w="2936"/>
      </w:tblGrid>
      <w:tr>
        <w:tblPrEx>
          <w:tblCellMar>
            <w:top w:w="0" w:type="dxa"/>
            <w:left w:w="108" w:type="dxa"/>
            <w:bottom w:w="0" w:type="dxa"/>
            <w:right w:w="108" w:type="dxa"/>
          </w:tblCellMar>
        </w:tblPrEx>
        <w:trPr>
          <w:trHeight w:val="402" w:hRule="atLeast"/>
          <w:tblHeader/>
        </w:trPr>
        <w:tc>
          <w:tcPr>
            <w:tcW w:w="2709" w:type="dxa"/>
            <w:vMerge w:val="restart"/>
            <w:tcBorders>
              <w:top w:val="double" w:color="auto" w:sz="4" w:space="0"/>
              <w:left w:val="double" w:color="auto" w:sz="4"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序号</w:t>
            </w:r>
          </w:p>
        </w:tc>
        <w:tc>
          <w:tcPr>
            <w:tcW w:w="2693" w:type="dxa"/>
            <w:vMerge w:val="restart"/>
            <w:tcBorders>
              <w:top w:val="double" w:color="auto" w:sz="4"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乡（镇）名称</w:t>
            </w:r>
          </w:p>
        </w:tc>
        <w:tc>
          <w:tcPr>
            <w:tcW w:w="2936" w:type="dxa"/>
            <w:tcBorders>
              <w:top w:val="double" w:color="auto" w:sz="4"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改造</w:t>
            </w:r>
          </w:p>
        </w:tc>
      </w:tr>
      <w:tr>
        <w:tblPrEx>
          <w:tblCellMar>
            <w:top w:w="0" w:type="dxa"/>
            <w:left w:w="108" w:type="dxa"/>
            <w:bottom w:w="0" w:type="dxa"/>
            <w:right w:w="108" w:type="dxa"/>
          </w:tblCellMar>
        </w:tblPrEx>
        <w:trPr>
          <w:trHeight w:val="402" w:hRule="atLeast"/>
          <w:tblHeader/>
        </w:trPr>
        <w:tc>
          <w:tcPr>
            <w:tcW w:w="2709" w:type="dxa"/>
            <w:vMerge w:val="continue"/>
            <w:tcBorders>
              <w:top w:val="single" w:color="auto" w:sz="6" w:space="0"/>
              <w:left w:val="double" w:color="auto" w:sz="4" w:space="0"/>
              <w:bottom w:val="single" w:color="auto" w:sz="6" w:space="0"/>
              <w:right w:val="single" w:color="auto" w:sz="6" w:space="0"/>
            </w:tcBorders>
            <w:vAlign w:val="center"/>
          </w:tcPr>
          <w:p>
            <w:pPr>
              <w:adjustRightInd/>
              <w:snapToGrid/>
              <w:spacing w:after="0"/>
              <w:jc w:val="center"/>
              <w:rPr>
                <w:rFonts w:ascii="Times New Roman" w:hAnsi="Times New Roman" w:eastAsia="宋体" w:cs="Times New Roman"/>
                <w:color w:val="000000"/>
                <w:sz w:val="20"/>
                <w:szCs w:val="20"/>
              </w:rPr>
            </w:pPr>
          </w:p>
        </w:tc>
        <w:tc>
          <w:tcPr>
            <w:tcW w:w="2693" w:type="dxa"/>
            <w:vMerge w:val="continue"/>
            <w:tcBorders>
              <w:top w:val="single" w:color="auto" w:sz="6" w:space="0"/>
              <w:left w:val="single" w:color="auto" w:sz="6" w:space="0"/>
              <w:bottom w:val="single" w:color="auto" w:sz="6" w:space="0"/>
              <w:right w:val="single" w:color="auto" w:sz="6" w:space="0"/>
            </w:tcBorders>
            <w:vAlign w:val="center"/>
          </w:tcPr>
          <w:p>
            <w:pPr>
              <w:adjustRightInd/>
              <w:snapToGrid/>
              <w:spacing w:after="0"/>
              <w:jc w:val="center"/>
              <w:rPr>
                <w:rFonts w:ascii="Times New Roman" w:hAnsi="Times New Roman" w:eastAsia="宋体" w:cs="Times New Roman"/>
                <w:color w:val="000000"/>
                <w:sz w:val="20"/>
                <w:szCs w:val="20"/>
              </w:rPr>
            </w:pPr>
          </w:p>
        </w:tc>
        <w:tc>
          <w:tcPr>
            <w:tcW w:w="293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数量（处）</w:t>
            </w:r>
          </w:p>
        </w:tc>
      </w:tr>
      <w:tr>
        <w:tblPrEx>
          <w:tblCellMar>
            <w:top w:w="0" w:type="dxa"/>
            <w:left w:w="108" w:type="dxa"/>
            <w:bottom w:w="0" w:type="dxa"/>
            <w:right w:w="108" w:type="dxa"/>
          </w:tblCellMar>
        </w:tblPrEx>
        <w:trPr>
          <w:trHeight w:val="402" w:hRule="atLeast"/>
        </w:trPr>
        <w:tc>
          <w:tcPr>
            <w:tcW w:w="2709"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w:t>
            </w:r>
          </w:p>
        </w:tc>
        <w:tc>
          <w:tcPr>
            <w:tcW w:w="2693"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鹤城街道</w:t>
            </w:r>
          </w:p>
        </w:tc>
        <w:tc>
          <w:tcPr>
            <w:tcW w:w="2936"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CellMar>
            <w:top w:w="0" w:type="dxa"/>
            <w:left w:w="108" w:type="dxa"/>
            <w:bottom w:w="0" w:type="dxa"/>
            <w:right w:w="108" w:type="dxa"/>
          </w:tblCellMar>
        </w:tblPrEx>
        <w:trPr>
          <w:trHeight w:val="402" w:hRule="atLeast"/>
        </w:trPr>
        <w:tc>
          <w:tcPr>
            <w:tcW w:w="2709"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w:t>
            </w:r>
          </w:p>
        </w:tc>
        <w:tc>
          <w:tcPr>
            <w:tcW w:w="2693"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温溪镇</w:t>
            </w:r>
          </w:p>
        </w:tc>
        <w:tc>
          <w:tcPr>
            <w:tcW w:w="2936"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CellMar>
            <w:top w:w="0" w:type="dxa"/>
            <w:left w:w="108" w:type="dxa"/>
            <w:bottom w:w="0" w:type="dxa"/>
            <w:right w:w="108" w:type="dxa"/>
          </w:tblCellMar>
        </w:tblPrEx>
        <w:trPr>
          <w:trHeight w:val="402" w:hRule="atLeast"/>
        </w:trPr>
        <w:tc>
          <w:tcPr>
            <w:tcW w:w="2709"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3</w:t>
            </w:r>
          </w:p>
        </w:tc>
        <w:tc>
          <w:tcPr>
            <w:tcW w:w="2693"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东源镇</w:t>
            </w:r>
          </w:p>
        </w:tc>
        <w:tc>
          <w:tcPr>
            <w:tcW w:w="2936"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CellMar>
            <w:top w:w="0" w:type="dxa"/>
            <w:left w:w="108" w:type="dxa"/>
            <w:bottom w:w="0" w:type="dxa"/>
            <w:right w:w="108" w:type="dxa"/>
          </w:tblCellMar>
        </w:tblPrEx>
        <w:trPr>
          <w:trHeight w:val="402" w:hRule="atLeast"/>
        </w:trPr>
        <w:tc>
          <w:tcPr>
            <w:tcW w:w="2709"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4</w:t>
            </w:r>
          </w:p>
        </w:tc>
        <w:tc>
          <w:tcPr>
            <w:tcW w:w="2693"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高湖镇</w:t>
            </w:r>
          </w:p>
        </w:tc>
        <w:tc>
          <w:tcPr>
            <w:tcW w:w="2936"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CellMar>
            <w:top w:w="0" w:type="dxa"/>
            <w:left w:w="108" w:type="dxa"/>
            <w:bottom w:w="0" w:type="dxa"/>
            <w:right w:w="108" w:type="dxa"/>
          </w:tblCellMar>
        </w:tblPrEx>
        <w:trPr>
          <w:trHeight w:val="402" w:hRule="atLeast"/>
        </w:trPr>
        <w:tc>
          <w:tcPr>
            <w:tcW w:w="2709"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5</w:t>
            </w:r>
          </w:p>
        </w:tc>
        <w:tc>
          <w:tcPr>
            <w:tcW w:w="2693"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船寮镇</w:t>
            </w:r>
          </w:p>
        </w:tc>
        <w:tc>
          <w:tcPr>
            <w:tcW w:w="2936"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CellMar>
            <w:top w:w="0" w:type="dxa"/>
            <w:left w:w="108" w:type="dxa"/>
            <w:bottom w:w="0" w:type="dxa"/>
            <w:right w:w="108" w:type="dxa"/>
          </w:tblCellMar>
        </w:tblPrEx>
        <w:trPr>
          <w:trHeight w:val="402" w:hRule="atLeast"/>
        </w:trPr>
        <w:tc>
          <w:tcPr>
            <w:tcW w:w="2709"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6</w:t>
            </w:r>
          </w:p>
        </w:tc>
        <w:tc>
          <w:tcPr>
            <w:tcW w:w="2693"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海口镇</w:t>
            </w:r>
          </w:p>
        </w:tc>
        <w:tc>
          <w:tcPr>
            <w:tcW w:w="2936"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CellMar>
            <w:top w:w="0" w:type="dxa"/>
            <w:left w:w="108" w:type="dxa"/>
            <w:bottom w:w="0" w:type="dxa"/>
            <w:right w:w="108" w:type="dxa"/>
          </w:tblCellMar>
        </w:tblPrEx>
        <w:trPr>
          <w:trHeight w:val="402" w:hRule="atLeast"/>
        </w:trPr>
        <w:tc>
          <w:tcPr>
            <w:tcW w:w="2709"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7</w:t>
            </w:r>
          </w:p>
        </w:tc>
        <w:tc>
          <w:tcPr>
            <w:tcW w:w="2693"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腊口镇</w:t>
            </w:r>
          </w:p>
        </w:tc>
        <w:tc>
          <w:tcPr>
            <w:tcW w:w="2936"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CellMar>
            <w:top w:w="0" w:type="dxa"/>
            <w:left w:w="108" w:type="dxa"/>
            <w:bottom w:w="0" w:type="dxa"/>
            <w:right w:w="108" w:type="dxa"/>
          </w:tblCellMar>
        </w:tblPrEx>
        <w:trPr>
          <w:trHeight w:val="402" w:hRule="atLeast"/>
        </w:trPr>
        <w:tc>
          <w:tcPr>
            <w:tcW w:w="2709"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8</w:t>
            </w:r>
          </w:p>
        </w:tc>
        <w:tc>
          <w:tcPr>
            <w:tcW w:w="2693"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北山镇</w:t>
            </w:r>
          </w:p>
        </w:tc>
        <w:tc>
          <w:tcPr>
            <w:tcW w:w="2936"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CellMar>
            <w:top w:w="0" w:type="dxa"/>
            <w:left w:w="108" w:type="dxa"/>
            <w:bottom w:w="0" w:type="dxa"/>
            <w:right w:w="108" w:type="dxa"/>
          </w:tblCellMar>
        </w:tblPrEx>
        <w:trPr>
          <w:trHeight w:val="402" w:hRule="atLeast"/>
        </w:trPr>
        <w:tc>
          <w:tcPr>
            <w:tcW w:w="2709"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9</w:t>
            </w:r>
          </w:p>
        </w:tc>
        <w:tc>
          <w:tcPr>
            <w:tcW w:w="2693"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山口镇</w:t>
            </w:r>
          </w:p>
        </w:tc>
        <w:tc>
          <w:tcPr>
            <w:tcW w:w="2936"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CellMar>
            <w:top w:w="0" w:type="dxa"/>
            <w:left w:w="108" w:type="dxa"/>
            <w:bottom w:w="0" w:type="dxa"/>
            <w:right w:w="108" w:type="dxa"/>
          </w:tblCellMar>
        </w:tblPrEx>
        <w:trPr>
          <w:trHeight w:val="402" w:hRule="atLeast"/>
        </w:trPr>
        <w:tc>
          <w:tcPr>
            <w:tcW w:w="2709"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10</w:t>
            </w:r>
          </w:p>
        </w:tc>
        <w:tc>
          <w:tcPr>
            <w:tcW w:w="2693"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仁庄镇</w:t>
            </w:r>
          </w:p>
        </w:tc>
        <w:tc>
          <w:tcPr>
            <w:tcW w:w="2936"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CellMar>
            <w:top w:w="0" w:type="dxa"/>
            <w:left w:w="108" w:type="dxa"/>
            <w:bottom w:w="0" w:type="dxa"/>
            <w:right w:w="108" w:type="dxa"/>
          </w:tblCellMar>
        </w:tblPrEx>
        <w:trPr>
          <w:trHeight w:val="402" w:hRule="atLeast"/>
        </w:trPr>
        <w:tc>
          <w:tcPr>
            <w:tcW w:w="2709"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11</w:t>
            </w:r>
          </w:p>
        </w:tc>
        <w:tc>
          <w:tcPr>
            <w:tcW w:w="2693"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万山乡</w:t>
            </w:r>
          </w:p>
        </w:tc>
        <w:tc>
          <w:tcPr>
            <w:tcW w:w="2936"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CellMar>
            <w:top w:w="0" w:type="dxa"/>
            <w:left w:w="108" w:type="dxa"/>
            <w:bottom w:w="0" w:type="dxa"/>
            <w:right w:w="108" w:type="dxa"/>
          </w:tblCellMar>
        </w:tblPrEx>
        <w:trPr>
          <w:trHeight w:val="402" w:hRule="atLeast"/>
        </w:trPr>
        <w:tc>
          <w:tcPr>
            <w:tcW w:w="2709"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12</w:t>
            </w:r>
          </w:p>
        </w:tc>
        <w:tc>
          <w:tcPr>
            <w:tcW w:w="2693"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黄垟乡</w:t>
            </w:r>
          </w:p>
        </w:tc>
        <w:tc>
          <w:tcPr>
            <w:tcW w:w="2936"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CellMar>
            <w:top w:w="0" w:type="dxa"/>
            <w:left w:w="108" w:type="dxa"/>
            <w:bottom w:w="0" w:type="dxa"/>
            <w:right w:w="108" w:type="dxa"/>
          </w:tblCellMar>
        </w:tblPrEx>
        <w:trPr>
          <w:trHeight w:val="402" w:hRule="atLeast"/>
        </w:trPr>
        <w:tc>
          <w:tcPr>
            <w:tcW w:w="2709"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13</w:t>
            </w:r>
          </w:p>
        </w:tc>
        <w:tc>
          <w:tcPr>
            <w:tcW w:w="2693"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季宅乡</w:t>
            </w:r>
          </w:p>
        </w:tc>
        <w:tc>
          <w:tcPr>
            <w:tcW w:w="2936"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CellMar>
            <w:top w:w="0" w:type="dxa"/>
            <w:left w:w="108" w:type="dxa"/>
            <w:bottom w:w="0" w:type="dxa"/>
            <w:right w:w="108" w:type="dxa"/>
          </w:tblCellMar>
        </w:tblPrEx>
        <w:trPr>
          <w:trHeight w:val="402" w:hRule="atLeast"/>
        </w:trPr>
        <w:tc>
          <w:tcPr>
            <w:tcW w:w="2709"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14</w:t>
            </w:r>
          </w:p>
        </w:tc>
        <w:tc>
          <w:tcPr>
            <w:tcW w:w="2693"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高市乡</w:t>
            </w:r>
          </w:p>
        </w:tc>
        <w:tc>
          <w:tcPr>
            <w:tcW w:w="2936"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w:t>
            </w:r>
          </w:p>
        </w:tc>
      </w:tr>
      <w:tr>
        <w:tblPrEx>
          <w:tblCellMar>
            <w:top w:w="0" w:type="dxa"/>
            <w:left w:w="108" w:type="dxa"/>
            <w:bottom w:w="0" w:type="dxa"/>
            <w:right w:w="108" w:type="dxa"/>
          </w:tblCellMar>
        </w:tblPrEx>
        <w:trPr>
          <w:trHeight w:val="402" w:hRule="atLeast"/>
        </w:trPr>
        <w:tc>
          <w:tcPr>
            <w:tcW w:w="2709"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15</w:t>
            </w:r>
          </w:p>
        </w:tc>
        <w:tc>
          <w:tcPr>
            <w:tcW w:w="2693"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海溪乡</w:t>
            </w:r>
          </w:p>
        </w:tc>
        <w:tc>
          <w:tcPr>
            <w:tcW w:w="2936"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CellMar>
            <w:top w:w="0" w:type="dxa"/>
            <w:left w:w="108" w:type="dxa"/>
            <w:bottom w:w="0" w:type="dxa"/>
            <w:right w:w="108" w:type="dxa"/>
          </w:tblCellMar>
        </w:tblPrEx>
        <w:trPr>
          <w:trHeight w:val="402" w:hRule="atLeast"/>
        </w:trPr>
        <w:tc>
          <w:tcPr>
            <w:tcW w:w="2709"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16</w:t>
            </w:r>
          </w:p>
        </w:tc>
        <w:tc>
          <w:tcPr>
            <w:tcW w:w="2693"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章村乡</w:t>
            </w:r>
          </w:p>
        </w:tc>
        <w:tc>
          <w:tcPr>
            <w:tcW w:w="2936"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CellMar>
            <w:top w:w="0" w:type="dxa"/>
            <w:left w:w="108" w:type="dxa"/>
            <w:bottom w:w="0" w:type="dxa"/>
            <w:right w:w="108" w:type="dxa"/>
          </w:tblCellMar>
        </w:tblPrEx>
        <w:trPr>
          <w:trHeight w:val="402" w:hRule="atLeast"/>
        </w:trPr>
        <w:tc>
          <w:tcPr>
            <w:tcW w:w="2709"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17</w:t>
            </w:r>
          </w:p>
        </w:tc>
        <w:tc>
          <w:tcPr>
            <w:tcW w:w="2693"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祯旺乡</w:t>
            </w:r>
          </w:p>
        </w:tc>
        <w:tc>
          <w:tcPr>
            <w:tcW w:w="2936"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CellMar>
            <w:top w:w="0" w:type="dxa"/>
            <w:left w:w="108" w:type="dxa"/>
            <w:bottom w:w="0" w:type="dxa"/>
            <w:right w:w="108" w:type="dxa"/>
          </w:tblCellMar>
        </w:tblPrEx>
        <w:trPr>
          <w:trHeight w:val="402" w:hRule="atLeast"/>
        </w:trPr>
        <w:tc>
          <w:tcPr>
            <w:tcW w:w="2709"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18</w:t>
            </w:r>
          </w:p>
        </w:tc>
        <w:tc>
          <w:tcPr>
            <w:tcW w:w="2693"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祯埠乡</w:t>
            </w:r>
          </w:p>
        </w:tc>
        <w:tc>
          <w:tcPr>
            <w:tcW w:w="2936"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CellMar>
            <w:top w:w="0" w:type="dxa"/>
            <w:left w:w="108" w:type="dxa"/>
            <w:bottom w:w="0" w:type="dxa"/>
            <w:right w:w="108" w:type="dxa"/>
          </w:tblCellMar>
        </w:tblPrEx>
        <w:trPr>
          <w:trHeight w:val="402" w:hRule="atLeast"/>
        </w:trPr>
        <w:tc>
          <w:tcPr>
            <w:tcW w:w="2709"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19</w:t>
            </w:r>
          </w:p>
        </w:tc>
        <w:tc>
          <w:tcPr>
            <w:tcW w:w="2693"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舒桥乡</w:t>
            </w:r>
          </w:p>
        </w:tc>
        <w:tc>
          <w:tcPr>
            <w:tcW w:w="2936"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CellMar>
            <w:top w:w="0" w:type="dxa"/>
            <w:left w:w="108" w:type="dxa"/>
            <w:bottom w:w="0" w:type="dxa"/>
            <w:right w:w="108" w:type="dxa"/>
          </w:tblCellMar>
        </w:tblPrEx>
        <w:trPr>
          <w:trHeight w:val="402" w:hRule="atLeast"/>
        </w:trPr>
        <w:tc>
          <w:tcPr>
            <w:tcW w:w="2709"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20</w:t>
            </w:r>
          </w:p>
        </w:tc>
        <w:tc>
          <w:tcPr>
            <w:tcW w:w="2693"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巨浦乡</w:t>
            </w:r>
          </w:p>
        </w:tc>
        <w:tc>
          <w:tcPr>
            <w:tcW w:w="2936"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CellMar>
            <w:top w:w="0" w:type="dxa"/>
            <w:left w:w="108" w:type="dxa"/>
            <w:bottom w:w="0" w:type="dxa"/>
            <w:right w:w="108" w:type="dxa"/>
          </w:tblCellMar>
        </w:tblPrEx>
        <w:trPr>
          <w:trHeight w:val="402" w:hRule="atLeast"/>
        </w:trPr>
        <w:tc>
          <w:tcPr>
            <w:tcW w:w="2709"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21</w:t>
            </w:r>
          </w:p>
        </w:tc>
        <w:tc>
          <w:tcPr>
            <w:tcW w:w="2693"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瓯南街道</w:t>
            </w:r>
          </w:p>
        </w:tc>
        <w:tc>
          <w:tcPr>
            <w:tcW w:w="2936"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CellMar>
            <w:top w:w="0" w:type="dxa"/>
            <w:left w:w="108" w:type="dxa"/>
            <w:bottom w:w="0" w:type="dxa"/>
            <w:right w:w="108" w:type="dxa"/>
          </w:tblCellMar>
        </w:tblPrEx>
        <w:trPr>
          <w:trHeight w:val="402" w:hRule="atLeast"/>
        </w:trPr>
        <w:tc>
          <w:tcPr>
            <w:tcW w:w="2709"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22</w:t>
            </w:r>
          </w:p>
        </w:tc>
        <w:tc>
          <w:tcPr>
            <w:tcW w:w="2693"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万阜乡</w:t>
            </w:r>
          </w:p>
        </w:tc>
        <w:tc>
          <w:tcPr>
            <w:tcW w:w="2936"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CellMar>
            <w:top w:w="0" w:type="dxa"/>
            <w:left w:w="108" w:type="dxa"/>
            <w:bottom w:w="0" w:type="dxa"/>
            <w:right w:w="108" w:type="dxa"/>
          </w:tblCellMar>
        </w:tblPrEx>
        <w:trPr>
          <w:trHeight w:val="402" w:hRule="atLeast"/>
        </w:trPr>
        <w:tc>
          <w:tcPr>
            <w:tcW w:w="2709"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23</w:t>
            </w:r>
          </w:p>
        </w:tc>
        <w:tc>
          <w:tcPr>
            <w:tcW w:w="2693"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方山乡</w:t>
            </w:r>
          </w:p>
        </w:tc>
        <w:tc>
          <w:tcPr>
            <w:tcW w:w="2936"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CellMar>
            <w:top w:w="0" w:type="dxa"/>
            <w:left w:w="108" w:type="dxa"/>
            <w:bottom w:w="0" w:type="dxa"/>
            <w:right w:w="108" w:type="dxa"/>
          </w:tblCellMar>
        </w:tblPrEx>
        <w:trPr>
          <w:trHeight w:val="402" w:hRule="atLeast"/>
        </w:trPr>
        <w:tc>
          <w:tcPr>
            <w:tcW w:w="2709"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24</w:t>
            </w:r>
          </w:p>
        </w:tc>
        <w:tc>
          <w:tcPr>
            <w:tcW w:w="2693"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汤垟乡</w:t>
            </w:r>
          </w:p>
        </w:tc>
        <w:tc>
          <w:tcPr>
            <w:tcW w:w="2936"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CellMar>
            <w:top w:w="0" w:type="dxa"/>
            <w:left w:w="108" w:type="dxa"/>
            <w:bottom w:w="0" w:type="dxa"/>
            <w:right w:w="108" w:type="dxa"/>
          </w:tblCellMar>
        </w:tblPrEx>
        <w:trPr>
          <w:trHeight w:val="402" w:hRule="atLeast"/>
        </w:trPr>
        <w:tc>
          <w:tcPr>
            <w:tcW w:w="2709"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25</w:t>
            </w:r>
          </w:p>
        </w:tc>
        <w:tc>
          <w:tcPr>
            <w:tcW w:w="2693"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贵岙乡</w:t>
            </w:r>
          </w:p>
        </w:tc>
        <w:tc>
          <w:tcPr>
            <w:tcW w:w="2936"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CellMar>
            <w:top w:w="0" w:type="dxa"/>
            <w:left w:w="108" w:type="dxa"/>
            <w:bottom w:w="0" w:type="dxa"/>
            <w:right w:w="108" w:type="dxa"/>
          </w:tblCellMar>
        </w:tblPrEx>
        <w:trPr>
          <w:trHeight w:val="402" w:hRule="atLeast"/>
        </w:trPr>
        <w:tc>
          <w:tcPr>
            <w:tcW w:w="2709"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26</w:t>
            </w:r>
          </w:p>
        </w:tc>
        <w:tc>
          <w:tcPr>
            <w:tcW w:w="2693"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小舟山乡</w:t>
            </w:r>
          </w:p>
        </w:tc>
        <w:tc>
          <w:tcPr>
            <w:tcW w:w="2936"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CellMar>
            <w:top w:w="0" w:type="dxa"/>
            <w:left w:w="108" w:type="dxa"/>
            <w:bottom w:w="0" w:type="dxa"/>
            <w:right w:w="108" w:type="dxa"/>
          </w:tblCellMar>
        </w:tblPrEx>
        <w:trPr>
          <w:trHeight w:val="402" w:hRule="atLeast"/>
        </w:trPr>
        <w:tc>
          <w:tcPr>
            <w:tcW w:w="2709"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27</w:t>
            </w:r>
          </w:p>
        </w:tc>
        <w:tc>
          <w:tcPr>
            <w:tcW w:w="2693"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吴坑乡</w:t>
            </w:r>
          </w:p>
        </w:tc>
        <w:tc>
          <w:tcPr>
            <w:tcW w:w="2936"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CellMar>
            <w:top w:w="0" w:type="dxa"/>
            <w:left w:w="108" w:type="dxa"/>
            <w:bottom w:w="0" w:type="dxa"/>
            <w:right w:w="108" w:type="dxa"/>
          </w:tblCellMar>
        </w:tblPrEx>
        <w:trPr>
          <w:trHeight w:val="402" w:hRule="atLeast"/>
        </w:trPr>
        <w:tc>
          <w:tcPr>
            <w:tcW w:w="2709"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28</w:t>
            </w:r>
          </w:p>
        </w:tc>
        <w:tc>
          <w:tcPr>
            <w:tcW w:w="2693"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仁宫乡</w:t>
            </w:r>
          </w:p>
        </w:tc>
        <w:tc>
          <w:tcPr>
            <w:tcW w:w="2936"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CellMar>
            <w:top w:w="0" w:type="dxa"/>
            <w:left w:w="108" w:type="dxa"/>
            <w:bottom w:w="0" w:type="dxa"/>
            <w:right w:w="108" w:type="dxa"/>
          </w:tblCellMar>
        </w:tblPrEx>
        <w:trPr>
          <w:trHeight w:val="402" w:hRule="atLeast"/>
        </w:trPr>
        <w:tc>
          <w:tcPr>
            <w:tcW w:w="2709" w:type="dxa"/>
            <w:tcBorders>
              <w:top w:val="single" w:color="auto" w:sz="6" w:space="0"/>
              <w:left w:val="double" w:color="auto" w:sz="4" w:space="0"/>
              <w:bottom w:val="double" w:color="auto" w:sz="4"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29</w:t>
            </w:r>
          </w:p>
        </w:tc>
        <w:tc>
          <w:tcPr>
            <w:tcW w:w="2693" w:type="dxa"/>
            <w:tcBorders>
              <w:top w:val="single" w:color="auto" w:sz="6" w:space="0"/>
              <w:left w:val="single" w:color="auto" w:sz="6" w:space="0"/>
              <w:bottom w:val="double" w:color="auto" w:sz="4"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章旦乡</w:t>
            </w:r>
          </w:p>
        </w:tc>
        <w:tc>
          <w:tcPr>
            <w:tcW w:w="2936" w:type="dxa"/>
            <w:tcBorders>
              <w:top w:val="single" w:color="auto" w:sz="6" w:space="0"/>
              <w:left w:val="single" w:color="auto" w:sz="6" w:space="0"/>
              <w:bottom w:val="double" w:color="auto" w:sz="4"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CellMar>
            <w:top w:w="0" w:type="dxa"/>
            <w:left w:w="108" w:type="dxa"/>
            <w:bottom w:w="0" w:type="dxa"/>
            <w:right w:w="108" w:type="dxa"/>
          </w:tblCellMar>
        </w:tblPrEx>
        <w:trPr>
          <w:trHeight w:val="402" w:hRule="atLeast"/>
        </w:trPr>
        <w:tc>
          <w:tcPr>
            <w:tcW w:w="2709" w:type="dxa"/>
            <w:tcBorders>
              <w:top w:val="double" w:color="auto" w:sz="4"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30</w:t>
            </w:r>
          </w:p>
        </w:tc>
        <w:tc>
          <w:tcPr>
            <w:tcW w:w="2693" w:type="dxa"/>
            <w:tcBorders>
              <w:top w:val="double" w:color="auto" w:sz="4"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阜山乡</w:t>
            </w:r>
          </w:p>
        </w:tc>
        <w:tc>
          <w:tcPr>
            <w:tcW w:w="2936" w:type="dxa"/>
            <w:tcBorders>
              <w:top w:val="double" w:color="auto" w:sz="4"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CellMar>
            <w:top w:w="0" w:type="dxa"/>
            <w:left w:w="108" w:type="dxa"/>
            <w:bottom w:w="0" w:type="dxa"/>
            <w:right w:w="108" w:type="dxa"/>
          </w:tblCellMar>
        </w:tblPrEx>
        <w:trPr>
          <w:trHeight w:val="402" w:hRule="atLeast"/>
        </w:trPr>
        <w:tc>
          <w:tcPr>
            <w:tcW w:w="2709"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31</w:t>
            </w:r>
          </w:p>
        </w:tc>
        <w:tc>
          <w:tcPr>
            <w:tcW w:w="2693"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石溪乡</w:t>
            </w:r>
          </w:p>
        </w:tc>
        <w:tc>
          <w:tcPr>
            <w:tcW w:w="2936"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CellMar>
            <w:top w:w="0" w:type="dxa"/>
            <w:left w:w="108" w:type="dxa"/>
            <w:bottom w:w="0" w:type="dxa"/>
            <w:right w:w="108" w:type="dxa"/>
          </w:tblCellMar>
        </w:tblPrEx>
        <w:trPr>
          <w:trHeight w:val="402" w:hRule="atLeast"/>
        </w:trPr>
        <w:tc>
          <w:tcPr>
            <w:tcW w:w="2709"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32</w:t>
            </w:r>
          </w:p>
        </w:tc>
        <w:tc>
          <w:tcPr>
            <w:tcW w:w="2693"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油竹街道</w:t>
            </w:r>
          </w:p>
        </w:tc>
        <w:tc>
          <w:tcPr>
            <w:tcW w:w="2936" w:type="dxa"/>
            <w:tcBorders>
              <w:top w:val="single" w:color="auto" w:sz="6" w:space="0"/>
              <w:left w:val="single" w:color="auto" w:sz="6"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0</w:t>
            </w:r>
          </w:p>
        </w:tc>
      </w:tr>
      <w:tr>
        <w:tblPrEx>
          <w:tblCellMar>
            <w:top w:w="0" w:type="dxa"/>
            <w:left w:w="108" w:type="dxa"/>
            <w:bottom w:w="0" w:type="dxa"/>
            <w:right w:w="108" w:type="dxa"/>
          </w:tblCellMar>
        </w:tblPrEx>
        <w:trPr>
          <w:trHeight w:val="402" w:hRule="atLeast"/>
        </w:trPr>
        <w:tc>
          <w:tcPr>
            <w:tcW w:w="5402" w:type="dxa"/>
            <w:gridSpan w:val="2"/>
            <w:tcBorders>
              <w:top w:val="single" w:color="auto" w:sz="6" w:space="0"/>
              <w:left w:val="double" w:color="auto" w:sz="4" w:space="0"/>
              <w:bottom w:val="double" w:color="auto" w:sz="4"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合计</w:t>
            </w:r>
          </w:p>
        </w:tc>
        <w:tc>
          <w:tcPr>
            <w:tcW w:w="2936" w:type="dxa"/>
            <w:tcBorders>
              <w:top w:val="single" w:color="auto" w:sz="6" w:space="0"/>
              <w:left w:val="single" w:color="auto" w:sz="6" w:space="0"/>
              <w:bottom w:val="double" w:color="auto" w:sz="4"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w:t>
            </w:r>
          </w:p>
        </w:tc>
      </w:tr>
    </w:tbl>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（4）沟渠</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沟渠的建设内容包括灌溉渠道的长度、排水沟的长度以及渠系建筑物的数量。其中灌溉渠道的长度为401.62km，排水沟的长度为100.65km，渠系建筑物的数量为330处。详见表5-5。</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p>
    <w:tbl>
      <w:tblPr>
        <w:tblStyle w:val="16"/>
        <w:tblW w:w="8376" w:type="dxa"/>
        <w:tblInd w:w="93" w:type="dxa"/>
        <w:tblLayout w:type="autofit"/>
        <w:tblCellMar>
          <w:top w:w="0" w:type="dxa"/>
          <w:left w:w="108" w:type="dxa"/>
          <w:bottom w:w="0" w:type="dxa"/>
          <w:right w:w="108" w:type="dxa"/>
        </w:tblCellMar>
      </w:tblPr>
      <w:tblGrid>
        <w:gridCol w:w="1396"/>
        <w:gridCol w:w="1396"/>
        <w:gridCol w:w="1396"/>
        <w:gridCol w:w="1396"/>
        <w:gridCol w:w="1396"/>
        <w:gridCol w:w="1396"/>
      </w:tblGrid>
      <w:tr>
        <w:tblPrEx>
          <w:tblCellMar>
            <w:top w:w="0" w:type="dxa"/>
            <w:left w:w="108" w:type="dxa"/>
            <w:bottom w:w="0" w:type="dxa"/>
            <w:right w:w="108" w:type="dxa"/>
          </w:tblCellMar>
        </w:tblPrEx>
        <w:trPr>
          <w:trHeight w:val="315" w:hRule="atLeast"/>
        </w:trPr>
        <w:tc>
          <w:tcPr>
            <w:tcW w:w="8376" w:type="dxa"/>
            <w:gridSpan w:val="6"/>
            <w:tcBorders>
              <w:top w:val="nil"/>
              <w:left w:val="nil"/>
              <w:bottom w:val="double" w:color="auto" w:sz="4" w:space="0"/>
              <w:right w:val="nil"/>
            </w:tcBorders>
            <w:shd w:val="clear" w:color="auto" w:fill="auto"/>
            <w:noWrap/>
            <w:vAlign w:val="bottom"/>
          </w:tcPr>
          <w:p>
            <w:pPr>
              <w:adjustRightInd/>
              <w:snapToGrid/>
              <w:spacing w:after="0"/>
              <w:jc w:val="center"/>
              <w:rPr>
                <w:rFonts w:ascii="Times New Roman" w:hAnsi="Times New Roman" w:eastAsia="宋体" w:cs="Times New Roman"/>
                <w:b/>
                <w:bCs/>
                <w:color w:val="000000"/>
                <w:sz w:val="21"/>
                <w:szCs w:val="21"/>
              </w:rPr>
            </w:pPr>
            <w:r>
              <w:rPr>
                <w:rFonts w:ascii="Times New Roman" w:hAnsi="Times New Roman" w:eastAsia="宋体" w:cs="Times New Roman"/>
                <w:b/>
                <w:bCs/>
                <w:color w:val="000000"/>
                <w:sz w:val="21"/>
                <w:szCs w:val="21"/>
              </w:rPr>
              <w:t>表5-5 沟渠建设内容汇总表</w:t>
            </w:r>
          </w:p>
        </w:tc>
      </w:tr>
      <w:tr>
        <w:tblPrEx>
          <w:tblCellMar>
            <w:top w:w="0" w:type="dxa"/>
            <w:left w:w="108" w:type="dxa"/>
            <w:bottom w:w="0" w:type="dxa"/>
            <w:right w:w="108" w:type="dxa"/>
          </w:tblCellMar>
        </w:tblPrEx>
        <w:trPr>
          <w:trHeight w:val="403" w:hRule="atLeast"/>
        </w:trPr>
        <w:tc>
          <w:tcPr>
            <w:tcW w:w="1396" w:type="dxa"/>
            <w:vMerge w:val="restart"/>
            <w:tcBorders>
              <w:top w:val="double" w:color="auto" w:sz="4" w:space="0"/>
              <w:left w:val="double" w:color="auto" w:sz="4"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序号</w:t>
            </w:r>
          </w:p>
        </w:tc>
        <w:tc>
          <w:tcPr>
            <w:tcW w:w="1396" w:type="dxa"/>
            <w:vMerge w:val="restart"/>
            <w:tcBorders>
              <w:top w:val="double" w:color="auto" w:sz="4"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乡（镇）名称</w:t>
            </w:r>
          </w:p>
        </w:tc>
        <w:tc>
          <w:tcPr>
            <w:tcW w:w="2792" w:type="dxa"/>
            <w:gridSpan w:val="2"/>
            <w:tcBorders>
              <w:top w:val="double" w:color="auto" w:sz="4"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灌溉渠道（km）</w:t>
            </w:r>
          </w:p>
        </w:tc>
        <w:tc>
          <w:tcPr>
            <w:tcW w:w="1396" w:type="dxa"/>
            <w:vMerge w:val="restart"/>
            <w:tcBorders>
              <w:top w:val="double" w:color="auto" w:sz="4"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渠系建筑物</w:t>
            </w:r>
          </w:p>
          <w:p>
            <w:pPr>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（处）</w:t>
            </w:r>
          </w:p>
        </w:tc>
        <w:tc>
          <w:tcPr>
            <w:tcW w:w="1396" w:type="dxa"/>
            <w:vMerge w:val="restart"/>
            <w:tcBorders>
              <w:top w:val="double" w:color="auto" w:sz="4"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排水沟长度</w:t>
            </w:r>
          </w:p>
          <w:p>
            <w:pPr>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（km）</w:t>
            </w:r>
          </w:p>
        </w:tc>
      </w:tr>
      <w:tr>
        <w:tblPrEx>
          <w:tblCellMar>
            <w:top w:w="0" w:type="dxa"/>
            <w:left w:w="108" w:type="dxa"/>
            <w:bottom w:w="0" w:type="dxa"/>
            <w:right w:w="108" w:type="dxa"/>
          </w:tblCellMar>
        </w:tblPrEx>
        <w:trPr>
          <w:trHeight w:val="403" w:hRule="atLeast"/>
        </w:trPr>
        <w:tc>
          <w:tcPr>
            <w:tcW w:w="1396" w:type="dxa"/>
            <w:vMerge w:val="continue"/>
            <w:tcBorders>
              <w:top w:val="single" w:color="auto" w:sz="6" w:space="0"/>
              <w:left w:val="double" w:color="auto" w:sz="4" w:space="0"/>
              <w:bottom w:val="single" w:color="auto" w:sz="6" w:space="0"/>
              <w:right w:val="single" w:color="auto" w:sz="6" w:space="0"/>
            </w:tcBorders>
            <w:vAlign w:val="center"/>
          </w:tcPr>
          <w:p>
            <w:pPr>
              <w:adjustRightInd/>
              <w:snapToGrid/>
              <w:spacing w:after="0"/>
              <w:jc w:val="center"/>
              <w:rPr>
                <w:rFonts w:ascii="Times New Roman" w:hAnsi="Times New Roman" w:eastAsia="宋体" w:cs="Times New Roman"/>
                <w:color w:val="000000"/>
                <w:sz w:val="20"/>
                <w:szCs w:val="20"/>
              </w:rPr>
            </w:pPr>
          </w:p>
        </w:tc>
        <w:tc>
          <w:tcPr>
            <w:tcW w:w="1396" w:type="dxa"/>
            <w:vMerge w:val="continue"/>
            <w:tcBorders>
              <w:top w:val="single" w:color="auto" w:sz="6" w:space="0"/>
              <w:left w:val="single" w:color="auto" w:sz="6" w:space="0"/>
              <w:bottom w:val="single" w:color="auto" w:sz="6" w:space="0"/>
              <w:right w:val="single" w:color="auto" w:sz="6" w:space="0"/>
            </w:tcBorders>
            <w:vAlign w:val="center"/>
          </w:tcPr>
          <w:p>
            <w:pPr>
              <w:adjustRightInd/>
              <w:snapToGrid/>
              <w:spacing w:after="0"/>
              <w:jc w:val="center"/>
              <w:rPr>
                <w:rFonts w:ascii="Times New Roman" w:hAnsi="Times New Roman" w:eastAsia="宋体" w:cs="Times New Roman"/>
                <w:color w:val="000000"/>
                <w:sz w:val="20"/>
                <w:szCs w:val="20"/>
              </w:rPr>
            </w:pP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长度</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其中防渗长度</w:t>
            </w:r>
          </w:p>
        </w:tc>
        <w:tc>
          <w:tcPr>
            <w:tcW w:w="1396"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p>
        </w:tc>
        <w:tc>
          <w:tcPr>
            <w:tcW w:w="1396" w:type="dxa"/>
            <w:vMerge w:val="continue"/>
            <w:tcBorders>
              <w:top w:val="single" w:color="auto" w:sz="6"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p>
        </w:tc>
      </w:tr>
      <w:tr>
        <w:tblPrEx>
          <w:tblCellMar>
            <w:top w:w="0" w:type="dxa"/>
            <w:left w:w="108" w:type="dxa"/>
            <w:bottom w:w="0" w:type="dxa"/>
            <w:right w:w="108" w:type="dxa"/>
          </w:tblCellMar>
        </w:tblPrEx>
        <w:trPr>
          <w:trHeight w:val="403" w:hRule="atLeast"/>
        </w:trPr>
        <w:tc>
          <w:tcPr>
            <w:tcW w:w="1396"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鹤城街道</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15.4</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14</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15</w:t>
            </w:r>
          </w:p>
        </w:tc>
        <w:tc>
          <w:tcPr>
            <w:tcW w:w="1396" w:type="dxa"/>
            <w:tcBorders>
              <w:top w:val="single" w:color="auto" w:sz="6"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3.89</w:t>
            </w:r>
          </w:p>
        </w:tc>
      </w:tr>
      <w:tr>
        <w:tblPrEx>
          <w:tblCellMar>
            <w:top w:w="0" w:type="dxa"/>
            <w:left w:w="108" w:type="dxa"/>
            <w:bottom w:w="0" w:type="dxa"/>
            <w:right w:w="108" w:type="dxa"/>
          </w:tblCellMar>
        </w:tblPrEx>
        <w:trPr>
          <w:trHeight w:val="403" w:hRule="atLeast"/>
        </w:trPr>
        <w:tc>
          <w:tcPr>
            <w:tcW w:w="1396"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温溪镇</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18.4</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17.6</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9</w:t>
            </w:r>
          </w:p>
        </w:tc>
        <w:tc>
          <w:tcPr>
            <w:tcW w:w="1396" w:type="dxa"/>
            <w:tcBorders>
              <w:top w:val="single" w:color="auto" w:sz="6"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2.34</w:t>
            </w:r>
          </w:p>
        </w:tc>
      </w:tr>
      <w:tr>
        <w:tblPrEx>
          <w:tblCellMar>
            <w:top w:w="0" w:type="dxa"/>
            <w:left w:w="108" w:type="dxa"/>
            <w:bottom w:w="0" w:type="dxa"/>
            <w:right w:w="108" w:type="dxa"/>
          </w:tblCellMar>
        </w:tblPrEx>
        <w:trPr>
          <w:trHeight w:val="403" w:hRule="atLeast"/>
        </w:trPr>
        <w:tc>
          <w:tcPr>
            <w:tcW w:w="1396"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3</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东源镇</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4.1</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4.1</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20</w:t>
            </w:r>
          </w:p>
        </w:tc>
        <w:tc>
          <w:tcPr>
            <w:tcW w:w="1396" w:type="dxa"/>
            <w:tcBorders>
              <w:top w:val="single" w:color="auto" w:sz="6"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5.19</w:t>
            </w:r>
          </w:p>
        </w:tc>
      </w:tr>
      <w:tr>
        <w:tblPrEx>
          <w:tblCellMar>
            <w:top w:w="0" w:type="dxa"/>
            <w:left w:w="108" w:type="dxa"/>
            <w:bottom w:w="0" w:type="dxa"/>
            <w:right w:w="108" w:type="dxa"/>
          </w:tblCellMar>
        </w:tblPrEx>
        <w:trPr>
          <w:trHeight w:val="403" w:hRule="atLeast"/>
        </w:trPr>
        <w:tc>
          <w:tcPr>
            <w:tcW w:w="1396"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4</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高湖镇</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8.6</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8.6</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13</w:t>
            </w:r>
          </w:p>
        </w:tc>
        <w:tc>
          <w:tcPr>
            <w:tcW w:w="1396" w:type="dxa"/>
            <w:tcBorders>
              <w:top w:val="single" w:color="auto" w:sz="6"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3.38</w:t>
            </w:r>
          </w:p>
        </w:tc>
      </w:tr>
      <w:tr>
        <w:tblPrEx>
          <w:tblCellMar>
            <w:top w:w="0" w:type="dxa"/>
            <w:left w:w="108" w:type="dxa"/>
            <w:bottom w:w="0" w:type="dxa"/>
            <w:right w:w="108" w:type="dxa"/>
          </w:tblCellMar>
        </w:tblPrEx>
        <w:trPr>
          <w:trHeight w:val="403" w:hRule="atLeast"/>
        </w:trPr>
        <w:tc>
          <w:tcPr>
            <w:tcW w:w="1396"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5</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船寮镇</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6.4</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6.4</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12</w:t>
            </w:r>
          </w:p>
        </w:tc>
        <w:tc>
          <w:tcPr>
            <w:tcW w:w="1396" w:type="dxa"/>
            <w:tcBorders>
              <w:top w:val="single" w:color="auto" w:sz="6"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3.69</w:t>
            </w:r>
          </w:p>
        </w:tc>
      </w:tr>
      <w:tr>
        <w:tblPrEx>
          <w:tblCellMar>
            <w:top w:w="0" w:type="dxa"/>
            <w:left w:w="108" w:type="dxa"/>
            <w:bottom w:w="0" w:type="dxa"/>
            <w:right w:w="108" w:type="dxa"/>
          </w:tblCellMar>
        </w:tblPrEx>
        <w:trPr>
          <w:trHeight w:val="403" w:hRule="atLeast"/>
        </w:trPr>
        <w:tc>
          <w:tcPr>
            <w:tcW w:w="1396"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6</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海口镇</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7</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7</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8</w:t>
            </w:r>
          </w:p>
        </w:tc>
        <w:tc>
          <w:tcPr>
            <w:tcW w:w="1396" w:type="dxa"/>
            <w:tcBorders>
              <w:top w:val="single" w:color="auto" w:sz="6"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2.08</w:t>
            </w:r>
          </w:p>
        </w:tc>
      </w:tr>
      <w:tr>
        <w:tblPrEx>
          <w:tblCellMar>
            <w:top w:w="0" w:type="dxa"/>
            <w:left w:w="108" w:type="dxa"/>
            <w:bottom w:w="0" w:type="dxa"/>
            <w:right w:w="108" w:type="dxa"/>
          </w:tblCellMar>
        </w:tblPrEx>
        <w:trPr>
          <w:trHeight w:val="403" w:hRule="atLeast"/>
        </w:trPr>
        <w:tc>
          <w:tcPr>
            <w:tcW w:w="1396"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7</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腊口镇</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3</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3</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22</w:t>
            </w:r>
          </w:p>
        </w:tc>
        <w:tc>
          <w:tcPr>
            <w:tcW w:w="1396" w:type="dxa"/>
            <w:tcBorders>
              <w:top w:val="single" w:color="auto" w:sz="6"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5.71</w:t>
            </w:r>
          </w:p>
        </w:tc>
      </w:tr>
      <w:tr>
        <w:tblPrEx>
          <w:tblCellMar>
            <w:top w:w="0" w:type="dxa"/>
            <w:left w:w="108" w:type="dxa"/>
            <w:bottom w:w="0" w:type="dxa"/>
            <w:right w:w="108" w:type="dxa"/>
          </w:tblCellMar>
        </w:tblPrEx>
        <w:trPr>
          <w:trHeight w:val="403" w:hRule="atLeast"/>
        </w:trPr>
        <w:tc>
          <w:tcPr>
            <w:tcW w:w="1396"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8</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北山镇</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22.6</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22.4</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13</w:t>
            </w:r>
          </w:p>
        </w:tc>
        <w:tc>
          <w:tcPr>
            <w:tcW w:w="1396" w:type="dxa"/>
            <w:tcBorders>
              <w:top w:val="single" w:color="auto" w:sz="6"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3.38</w:t>
            </w:r>
          </w:p>
        </w:tc>
      </w:tr>
      <w:tr>
        <w:tblPrEx>
          <w:tblCellMar>
            <w:top w:w="0" w:type="dxa"/>
            <w:left w:w="108" w:type="dxa"/>
            <w:bottom w:w="0" w:type="dxa"/>
            <w:right w:w="108" w:type="dxa"/>
          </w:tblCellMar>
        </w:tblPrEx>
        <w:trPr>
          <w:trHeight w:val="403" w:hRule="atLeast"/>
        </w:trPr>
        <w:tc>
          <w:tcPr>
            <w:tcW w:w="1396"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9</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山口镇</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2.3</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2.3</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8</w:t>
            </w:r>
          </w:p>
        </w:tc>
        <w:tc>
          <w:tcPr>
            <w:tcW w:w="1396" w:type="dxa"/>
            <w:tcBorders>
              <w:top w:val="single" w:color="auto" w:sz="6"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2.08</w:t>
            </w:r>
          </w:p>
        </w:tc>
      </w:tr>
      <w:tr>
        <w:tblPrEx>
          <w:tblCellMar>
            <w:top w:w="0" w:type="dxa"/>
            <w:left w:w="108" w:type="dxa"/>
            <w:bottom w:w="0" w:type="dxa"/>
            <w:right w:w="108" w:type="dxa"/>
          </w:tblCellMar>
        </w:tblPrEx>
        <w:trPr>
          <w:trHeight w:val="403" w:hRule="atLeast"/>
        </w:trPr>
        <w:tc>
          <w:tcPr>
            <w:tcW w:w="1396"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10</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仁庄镇</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21.8</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21.6</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15</w:t>
            </w:r>
          </w:p>
        </w:tc>
        <w:tc>
          <w:tcPr>
            <w:tcW w:w="1396" w:type="dxa"/>
            <w:tcBorders>
              <w:top w:val="single" w:color="auto" w:sz="6"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3.89</w:t>
            </w:r>
          </w:p>
        </w:tc>
      </w:tr>
      <w:tr>
        <w:tblPrEx>
          <w:tblCellMar>
            <w:top w:w="0" w:type="dxa"/>
            <w:left w:w="108" w:type="dxa"/>
            <w:bottom w:w="0" w:type="dxa"/>
            <w:right w:w="108" w:type="dxa"/>
          </w:tblCellMar>
        </w:tblPrEx>
        <w:trPr>
          <w:trHeight w:val="403" w:hRule="atLeast"/>
        </w:trPr>
        <w:tc>
          <w:tcPr>
            <w:tcW w:w="1396"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11</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万山乡</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10.8</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10.8</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12</w:t>
            </w:r>
          </w:p>
        </w:tc>
        <w:tc>
          <w:tcPr>
            <w:tcW w:w="1396" w:type="dxa"/>
            <w:tcBorders>
              <w:top w:val="single" w:color="auto" w:sz="6"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3.12</w:t>
            </w:r>
          </w:p>
        </w:tc>
      </w:tr>
      <w:tr>
        <w:tblPrEx>
          <w:tblCellMar>
            <w:top w:w="0" w:type="dxa"/>
            <w:left w:w="108" w:type="dxa"/>
            <w:bottom w:w="0" w:type="dxa"/>
            <w:right w:w="108" w:type="dxa"/>
          </w:tblCellMar>
        </w:tblPrEx>
        <w:trPr>
          <w:trHeight w:val="403" w:hRule="atLeast"/>
        </w:trPr>
        <w:tc>
          <w:tcPr>
            <w:tcW w:w="1396"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12</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黄垟乡</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7.7</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7.7</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10</w:t>
            </w:r>
          </w:p>
        </w:tc>
        <w:tc>
          <w:tcPr>
            <w:tcW w:w="1396" w:type="dxa"/>
            <w:tcBorders>
              <w:top w:val="single" w:color="auto" w:sz="6"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2.6</w:t>
            </w:r>
          </w:p>
        </w:tc>
      </w:tr>
      <w:tr>
        <w:tblPrEx>
          <w:tblCellMar>
            <w:top w:w="0" w:type="dxa"/>
            <w:left w:w="108" w:type="dxa"/>
            <w:bottom w:w="0" w:type="dxa"/>
            <w:right w:w="108" w:type="dxa"/>
          </w:tblCellMar>
        </w:tblPrEx>
        <w:trPr>
          <w:trHeight w:val="403" w:hRule="atLeast"/>
        </w:trPr>
        <w:tc>
          <w:tcPr>
            <w:tcW w:w="1396"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13</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季宅乡</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14.8</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13.1</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6</w:t>
            </w:r>
          </w:p>
        </w:tc>
        <w:tc>
          <w:tcPr>
            <w:tcW w:w="1396" w:type="dxa"/>
            <w:tcBorders>
              <w:top w:val="single" w:color="auto" w:sz="6"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2.25</w:t>
            </w:r>
          </w:p>
        </w:tc>
      </w:tr>
      <w:tr>
        <w:tblPrEx>
          <w:tblCellMar>
            <w:top w:w="0" w:type="dxa"/>
            <w:left w:w="108" w:type="dxa"/>
            <w:bottom w:w="0" w:type="dxa"/>
            <w:right w:w="108" w:type="dxa"/>
          </w:tblCellMar>
        </w:tblPrEx>
        <w:trPr>
          <w:trHeight w:val="403" w:hRule="atLeast"/>
        </w:trPr>
        <w:tc>
          <w:tcPr>
            <w:tcW w:w="1396"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14</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高市乡</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42</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35.1</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4</w:t>
            </w:r>
          </w:p>
        </w:tc>
        <w:tc>
          <w:tcPr>
            <w:tcW w:w="1396" w:type="dxa"/>
            <w:tcBorders>
              <w:top w:val="single" w:color="auto" w:sz="6"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12.12</w:t>
            </w:r>
          </w:p>
        </w:tc>
      </w:tr>
      <w:tr>
        <w:tblPrEx>
          <w:tblCellMar>
            <w:top w:w="0" w:type="dxa"/>
            <w:left w:w="108" w:type="dxa"/>
            <w:bottom w:w="0" w:type="dxa"/>
            <w:right w:w="108" w:type="dxa"/>
          </w:tblCellMar>
        </w:tblPrEx>
        <w:trPr>
          <w:trHeight w:val="403" w:hRule="atLeast"/>
        </w:trPr>
        <w:tc>
          <w:tcPr>
            <w:tcW w:w="1396"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15</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海溪乡</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10.2</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10.1</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8</w:t>
            </w:r>
          </w:p>
        </w:tc>
        <w:tc>
          <w:tcPr>
            <w:tcW w:w="1396" w:type="dxa"/>
            <w:tcBorders>
              <w:top w:val="single" w:color="auto" w:sz="6"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2.08</w:t>
            </w:r>
          </w:p>
        </w:tc>
      </w:tr>
      <w:tr>
        <w:tblPrEx>
          <w:tblCellMar>
            <w:top w:w="0" w:type="dxa"/>
            <w:left w:w="108" w:type="dxa"/>
            <w:bottom w:w="0" w:type="dxa"/>
            <w:right w:w="108" w:type="dxa"/>
          </w:tblCellMar>
        </w:tblPrEx>
        <w:trPr>
          <w:trHeight w:val="403" w:hRule="atLeast"/>
        </w:trPr>
        <w:tc>
          <w:tcPr>
            <w:tcW w:w="1396"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16</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章村乡</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24.3</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24.1</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17</w:t>
            </w:r>
          </w:p>
        </w:tc>
        <w:tc>
          <w:tcPr>
            <w:tcW w:w="1396" w:type="dxa"/>
            <w:tcBorders>
              <w:top w:val="single" w:color="auto" w:sz="6"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4.41</w:t>
            </w:r>
          </w:p>
        </w:tc>
      </w:tr>
      <w:tr>
        <w:tblPrEx>
          <w:tblCellMar>
            <w:top w:w="0" w:type="dxa"/>
            <w:left w:w="108" w:type="dxa"/>
            <w:bottom w:w="0" w:type="dxa"/>
            <w:right w:w="108" w:type="dxa"/>
          </w:tblCellMar>
        </w:tblPrEx>
        <w:trPr>
          <w:trHeight w:val="403" w:hRule="atLeast"/>
        </w:trPr>
        <w:tc>
          <w:tcPr>
            <w:tcW w:w="1396"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17</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祯旺乡</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7.32</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7.2</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8</w:t>
            </w:r>
          </w:p>
        </w:tc>
        <w:tc>
          <w:tcPr>
            <w:tcW w:w="1396" w:type="dxa"/>
            <w:tcBorders>
              <w:top w:val="single" w:color="auto" w:sz="6"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2.08</w:t>
            </w:r>
          </w:p>
        </w:tc>
      </w:tr>
      <w:tr>
        <w:tblPrEx>
          <w:tblCellMar>
            <w:top w:w="0" w:type="dxa"/>
            <w:left w:w="108" w:type="dxa"/>
            <w:bottom w:w="0" w:type="dxa"/>
            <w:right w:w="108" w:type="dxa"/>
          </w:tblCellMar>
        </w:tblPrEx>
        <w:trPr>
          <w:trHeight w:val="403" w:hRule="atLeast"/>
        </w:trPr>
        <w:tc>
          <w:tcPr>
            <w:tcW w:w="1396" w:type="dxa"/>
            <w:tcBorders>
              <w:top w:val="single" w:color="auto" w:sz="6" w:space="0"/>
              <w:left w:val="double" w:color="auto" w:sz="4" w:space="0"/>
              <w:bottom w:val="double" w:color="auto" w:sz="4"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18</w:t>
            </w:r>
          </w:p>
        </w:tc>
        <w:tc>
          <w:tcPr>
            <w:tcW w:w="1396" w:type="dxa"/>
            <w:tcBorders>
              <w:top w:val="single" w:color="auto" w:sz="6" w:space="0"/>
              <w:left w:val="single" w:color="auto" w:sz="6" w:space="0"/>
              <w:bottom w:val="double" w:color="auto" w:sz="4"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祯埠乡</w:t>
            </w:r>
          </w:p>
        </w:tc>
        <w:tc>
          <w:tcPr>
            <w:tcW w:w="1396" w:type="dxa"/>
            <w:tcBorders>
              <w:top w:val="single" w:color="auto" w:sz="6" w:space="0"/>
              <w:left w:val="single" w:color="auto" w:sz="6" w:space="0"/>
              <w:bottom w:val="double" w:color="auto" w:sz="4"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20.9</w:t>
            </w:r>
          </w:p>
        </w:tc>
        <w:tc>
          <w:tcPr>
            <w:tcW w:w="1396" w:type="dxa"/>
            <w:tcBorders>
              <w:top w:val="single" w:color="auto" w:sz="6" w:space="0"/>
              <w:left w:val="single" w:color="auto" w:sz="6" w:space="0"/>
              <w:bottom w:val="double" w:color="auto" w:sz="4"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14.9</w:t>
            </w:r>
          </w:p>
        </w:tc>
        <w:tc>
          <w:tcPr>
            <w:tcW w:w="1396" w:type="dxa"/>
            <w:tcBorders>
              <w:top w:val="single" w:color="auto" w:sz="6" w:space="0"/>
              <w:left w:val="single" w:color="auto" w:sz="6" w:space="0"/>
              <w:bottom w:val="double" w:color="auto" w:sz="4"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12</w:t>
            </w:r>
          </w:p>
        </w:tc>
        <w:tc>
          <w:tcPr>
            <w:tcW w:w="1396" w:type="dxa"/>
            <w:tcBorders>
              <w:top w:val="single" w:color="auto" w:sz="6" w:space="0"/>
              <w:left w:val="single" w:color="auto" w:sz="6" w:space="0"/>
              <w:bottom w:val="double" w:color="auto" w:sz="4"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3.12</w:t>
            </w:r>
          </w:p>
        </w:tc>
      </w:tr>
      <w:tr>
        <w:tblPrEx>
          <w:tblCellMar>
            <w:top w:w="0" w:type="dxa"/>
            <w:left w:w="108" w:type="dxa"/>
            <w:bottom w:w="0" w:type="dxa"/>
            <w:right w:w="108" w:type="dxa"/>
          </w:tblCellMar>
        </w:tblPrEx>
        <w:trPr>
          <w:trHeight w:val="403" w:hRule="atLeast"/>
        </w:trPr>
        <w:tc>
          <w:tcPr>
            <w:tcW w:w="1396" w:type="dxa"/>
            <w:vMerge w:val="restart"/>
            <w:tcBorders>
              <w:top w:val="double" w:color="auto" w:sz="4"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序号</w:t>
            </w:r>
          </w:p>
        </w:tc>
        <w:tc>
          <w:tcPr>
            <w:tcW w:w="1396" w:type="dxa"/>
            <w:vMerge w:val="restart"/>
            <w:tcBorders>
              <w:top w:val="double" w:color="auto" w:sz="4"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乡（镇）名称</w:t>
            </w:r>
          </w:p>
        </w:tc>
        <w:tc>
          <w:tcPr>
            <w:tcW w:w="2792" w:type="dxa"/>
            <w:gridSpan w:val="2"/>
            <w:tcBorders>
              <w:top w:val="double" w:color="auto" w:sz="4"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灌溉渠道（km）</w:t>
            </w:r>
          </w:p>
        </w:tc>
        <w:tc>
          <w:tcPr>
            <w:tcW w:w="1396" w:type="dxa"/>
            <w:vMerge w:val="restart"/>
            <w:tcBorders>
              <w:top w:val="double" w:color="auto" w:sz="4"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渠系建筑物</w:t>
            </w:r>
          </w:p>
          <w:p>
            <w:pPr>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（处）</w:t>
            </w:r>
          </w:p>
        </w:tc>
        <w:tc>
          <w:tcPr>
            <w:tcW w:w="1396" w:type="dxa"/>
            <w:vMerge w:val="restart"/>
            <w:tcBorders>
              <w:top w:val="double" w:color="auto" w:sz="4"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排水沟长度</w:t>
            </w:r>
          </w:p>
          <w:p>
            <w:pPr>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（km）</w:t>
            </w:r>
          </w:p>
        </w:tc>
      </w:tr>
      <w:tr>
        <w:tblPrEx>
          <w:tblCellMar>
            <w:top w:w="0" w:type="dxa"/>
            <w:left w:w="108" w:type="dxa"/>
            <w:bottom w:w="0" w:type="dxa"/>
            <w:right w:w="108" w:type="dxa"/>
          </w:tblCellMar>
        </w:tblPrEx>
        <w:trPr>
          <w:trHeight w:val="403" w:hRule="atLeast"/>
        </w:trPr>
        <w:tc>
          <w:tcPr>
            <w:tcW w:w="1396" w:type="dxa"/>
            <w:vMerge w:val="continue"/>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p>
        </w:tc>
        <w:tc>
          <w:tcPr>
            <w:tcW w:w="1396"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长度</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其中防渗长度</w:t>
            </w:r>
          </w:p>
        </w:tc>
        <w:tc>
          <w:tcPr>
            <w:tcW w:w="1396"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p>
        </w:tc>
        <w:tc>
          <w:tcPr>
            <w:tcW w:w="1396" w:type="dxa"/>
            <w:vMerge w:val="continue"/>
            <w:tcBorders>
              <w:top w:val="single" w:color="auto" w:sz="6"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p>
        </w:tc>
      </w:tr>
      <w:tr>
        <w:tblPrEx>
          <w:tblCellMar>
            <w:top w:w="0" w:type="dxa"/>
            <w:left w:w="108" w:type="dxa"/>
            <w:bottom w:w="0" w:type="dxa"/>
            <w:right w:w="108" w:type="dxa"/>
          </w:tblCellMar>
        </w:tblPrEx>
        <w:trPr>
          <w:trHeight w:val="403" w:hRule="atLeast"/>
        </w:trPr>
        <w:tc>
          <w:tcPr>
            <w:tcW w:w="1396"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19</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舒桥乡</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18.1</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18</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13</w:t>
            </w:r>
          </w:p>
        </w:tc>
        <w:tc>
          <w:tcPr>
            <w:tcW w:w="1396" w:type="dxa"/>
            <w:tcBorders>
              <w:top w:val="single" w:color="auto" w:sz="6"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3.38</w:t>
            </w:r>
          </w:p>
        </w:tc>
      </w:tr>
      <w:tr>
        <w:tblPrEx>
          <w:tblCellMar>
            <w:top w:w="0" w:type="dxa"/>
            <w:left w:w="108" w:type="dxa"/>
            <w:bottom w:w="0" w:type="dxa"/>
            <w:right w:w="108" w:type="dxa"/>
          </w:tblCellMar>
        </w:tblPrEx>
        <w:trPr>
          <w:trHeight w:val="403" w:hRule="atLeast"/>
        </w:trPr>
        <w:tc>
          <w:tcPr>
            <w:tcW w:w="1396"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20</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巨浦乡</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12.3</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12.1</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5</w:t>
            </w:r>
          </w:p>
        </w:tc>
        <w:tc>
          <w:tcPr>
            <w:tcW w:w="1396" w:type="dxa"/>
            <w:tcBorders>
              <w:top w:val="single" w:color="auto" w:sz="6"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1.3</w:t>
            </w:r>
          </w:p>
        </w:tc>
      </w:tr>
      <w:tr>
        <w:tblPrEx>
          <w:tblCellMar>
            <w:top w:w="0" w:type="dxa"/>
            <w:left w:w="108" w:type="dxa"/>
            <w:bottom w:w="0" w:type="dxa"/>
            <w:right w:w="108" w:type="dxa"/>
          </w:tblCellMar>
        </w:tblPrEx>
        <w:trPr>
          <w:trHeight w:val="403" w:hRule="atLeast"/>
        </w:trPr>
        <w:tc>
          <w:tcPr>
            <w:tcW w:w="1396"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21</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瓯南街道</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0</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0</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0</w:t>
            </w:r>
          </w:p>
        </w:tc>
        <w:tc>
          <w:tcPr>
            <w:tcW w:w="1396" w:type="dxa"/>
            <w:tcBorders>
              <w:top w:val="single" w:color="auto" w:sz="6"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0</w:t>
            </w:r>
          </w:p>
        </w:tc>
      </w:tr>
      <w:tr>
        <w:tblPrEx>
          <w:tblCellMar>
            <w:top w:w="0" w:type="dxa"/>
            <w:left w:w="108" w:type="dxa"/>
            <w:bottom w:w="0" w:type="dxa"/>
            <w:right w:w="108" w:type="dxa"/>
          </w:tblCellMar>
        </w:tblPrEx>
        <w:trPr>
          <w:trHeight w:val="403" w:hRule="atLeast"/>
        </w:trPr>
        <w:tc>
          <w:tcPr>
            <w:tcW w:w="1396"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22</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万阜乡</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8.8</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8.8</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2</w:t>
            </w:r>
          </w:p>
        </w:tc>
        <w:tc>
          <w:tcPr>
            <w:tcW w:w="1396" w:type="dxa"/>
            <w:tcBorders>
              <w:top w:val="single" w:color="auto" w:sz="6"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0.52</w:t>
            </w:r>
          </w:p>
        </w:tc>
      </w:tr>
      <w:tr>
        <w:tblPrEx>
          <w:tblCellMar>
            <w:top w:w="0" w:type="dxa"/>
            <w:left w:w="108" w:type="dxa"/>
            <w:bottom w:w="0" w:type="dxa"/>
            <w:right w:w="108" w:type="dxa"/>
          </w:tblCellMar>
        </w:tblPrEx>
        <w:trPr>
          <w:trHeight w:val="403" w:hRule="atLeast"/>
        </w:trPr>
        <w:tc>
          <w:tcPr>
            <w:tcW w:w="1396"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23</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方山乡</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3.6</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3.6</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16</w:t>
            </w:r>
          </w:p>
        </w:tc>
        <w:tc>
          <w:tcPr>
            <w:tcW w:w="1396" w:type="dxa"/>
            <w:tcBorders>
              <w:top w:val="single" w:color="auto" w:sz="6"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4.15</w:t>
            </w:r>
          </w:p>
        </w:tc>
      </w:tr>
      <w:tr>
        <w:tblPrEx>
          <w:tblCellMar>
            <w:top w:w="0" w:type="dxa"/>
            <w:left w:w="108" w:type="dxa"/>
            <w:bottom w:w="0" w:type="dxa"/>
            <w:right w:w="108" w:type="dxa"/>
          </w:tblCellMar>
        </w:tblPrEx>
        <w:trPr>
          <w:trHeight w:val="403" w:hRule="atLeast"/>
        </w:trPr>
        <w:tc>
          <w:tcPr>
            <w:tcW w:w="1396"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24</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汤垟乡</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3.9</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3.8</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6</w:t>
            </w:r>
          </w:p>
        </w:tc>
        <w:tc>
          <w:tcPr>
            <w:tcW w:w="1396" w:type="dxa"/>
            <w:tcBorders>
              <w:top w:val="single" w:color="auto" w:sz="6"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1.56</w:t>
            </w:r>
          </w:p>
        </w:tc>
      </w:tr>
      <w:tr>
        <w:tblPrEx>
          <w:tblCellMar>
            <w:top w:w="0" w:type="dxa"/>
            <w:left w:w="108" w:type="dxa"/>
            <w:bottom w:w="0" w:type="dxa"/>
            <w:right w:w="108" w:type="dxa"/>
          </w:tblCellMar>
        </w:tblPrEx>
        <w:trPr>
          <w:trHeight w:val="403" w:hRule="atLeast"/>
        </w:trPr>
        <w:tc>
          <w:tcPr>
            <w:tcW w:w="1396"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25</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贵岙乡</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8.3</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8.3</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9</w:t>
            </w:r>
          </w:p>
        </w:tc>
        <w:tc>
          <w:tcPr>
            <w:tcW w:w="1396" w:type="dxa"/>
            <w:tcBorders>
              <w:top w:val="single" w:color="auto" w:sz="6"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2.34</w:t>
            </w:r>
          </w:p>
        </w:tc>
      </w:tr>
      <w:tr>
        <w:tblPrEx>
          <w:tblCellMar>
            <w:top w:w="0" w:type="dxa"/>
            <w:left w:w="108" w:type="dxa"/>
            <w:bottom w:w="0" w:type="dxa"/>
            <w:right w:w="108" w:type="dxa"/>
          </w:tblCellMar>
        </w:tblPrEx>
        <w:trPr>
          <w:trHeight w:val="403" w:hRule="atLeast"/>
        </w:trPr>
        <w:tc>
          <w:tcPr>
            <w:tcW w:w="1396"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26</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小舟山乡</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23.6</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23.4</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10</w:t>
            </w:r>
          </w:p>
        </w:tc>
        <w:tc>
          <w:tcPr>
            <w:tcW w:w="1396" w:type="dxa"/>
            <w:tcBorders>
              <w:top w:val="single" w:color="auto" w:sz="6"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2.6</w:t>
            </w:r>
          </w:p>
        </w:tc>
      </w:tr>
      <w:tr>
        <w:tblPrEx>
          <w:tblCellMar>
            <w:top w:w="0" w:type="dxa"/>
            <w:left w:w="108" w:type="dxa"/>
            <w:bottom w:w="0" w:type="dxa"/>
            <w:right w:w="108" w:type="dxa"/>
          </w:tblCellMar>
        </w:tblPrEx>
        <w:trPr>
          <w:trHeight w:val="403" w:hRule="atLeast"/>
        </w:trPr>
        <w:tc>
          <w:tcPr>
            <w:tcW w:w="1396"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27</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吴坑乡</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9.7</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9.6</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15</w:t>
            </w:r>
          </w:p>
        </w:tc>
        <w:tc>
          <w:tcPr>
            <w:tcW w:w="1396" w:type="dxa"/>
            <w:tcBorders>
              <w:top w:val="single" w:color="auto" w:sz="6"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3.89</w:t>
            </w:r>
          </w:p>
        </w:tc>
      </w:tr>
      <w:tr>
        <w:tblPrEx>
          <w:tblCellMar>
            <w:top w:w="0" w:type="dxa"/>
            <w:left w:w="108" w:type="dxa"/>
            <w:bottom w:w="0" w:type="dxa"/>
            <w:right w:w="108" w:type="dxa"/>
          </w:tblCellMar>
        </w:tblPrEx>
        <w:trPr>
          <w:trHeight w:val="403" w:hRule="atLeast"/>
        </w:trPr>
        <w:tc>
          <w:tcPr>
            <w:tcW w:w="1396"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28</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仁宫乡</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11.1</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11</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10</w:t>
            </w:r>
          </w:p>
        </w:tc>
        <w:tc>
          <w:tcPr>
            <w:tcW w:w="1396" w:type="dxa"/>
            <w:tcBorders>
              <w:top w:val="single" w:color="auto" w:sz="6"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5.19</w:t>
            </w:r>
          </w:p>
        </w:tc>
      </w:tr>
      <w:tr>
        <w:tblPrEx>
          <w:tblCellMar>
            <w:top w:w="0" w:type="dxa"/>
            <w:left w:w="108" w:type="dxa"/>
            <w:bottom w:w="0" w:type="dxa"/>
            <w:right w:w="108" w:type="dxa"/>
          </w:tblCellMar>
        </w:tblPrEx>
        <w:trPr>
          <w:trHeight w:val="403" w:hRule="atLeast"/>
        </w:trPr>
        <w:tc>
          <w:tcPr>
            <w:tcW w:w="1396"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29</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章旦乡</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23.8</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23.6</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17</w:t>
            </w:r>
          </w:p>
        </w:tc>
        <w:tc>
          <w:tcPr>
            <w:tcW w:w="1396" w:type="dxa"/>
            <w:tcBorders>
              <w:top w:val="single" w:color="auto" w:sz="6"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4.41</w:t>
            </w:r>
          </w:p>
        </w:tc>
      </w:tr>
      <w:tr>
        <w:tblPrEx>
          <w:tblCellMar>
            <w:top w:w="0" w:type="dxa"/>
            <w:left w:w="108" w:type="dxa"/>
            <w:bottom w:w="0" w:type="dxa"/>
            <w:right w:w="108" w:type="dxa"/>
          </w:tblCellMar>
        </w:tblPrEx>
        <w:trPr>
          <w:trHeight w:val="403" w:hRule="atLeast"/>
        </w:trPr>
        <w:tc>
          <w:tcPr>
            <w:tcW w:w="1396"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30</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阜山乡</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16.4</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16.3</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6</w:t>
            </w:r>
          </w:p>
        </w:tc>
        <w:tc>
          <w:tcPr>
            <w:tcW w:w="1396" w:type="dxa"/>
            <w:tcBorders>
              <w:top w:val="single" w:color="auto" w:sz="6"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1.56</w:t>
            </w:r>
          </w:p>
        </w:tc>
      </w:tr>
      <w:tr>
        <w:tblPrEx>
          <w:tblCellMar>
            <w:top w:w="0" w:type="dxa"/>
            <w:left w:w="108" w:type="dxa"/>
            <w:bottom w:w="0" w:type="dxa"/>
            <w:right w:w="108" w:type="dxa"/>
          </w:tblCellMar>
        </w:tblPrEx>
        <w:trPr>
          <w:trHeight w:val="403" w:hRule="atLeast"/>
        </w:trPr>
        <w:tc>
          <w:tcPr>
            <w:tcW w:w="1396"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31</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石溪乡</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7.3</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7.2</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5</w:t>
            </w:r>
          </w:p>
        </w:tc>
        <w:tc>
          <w:tcPr>
            <w:tcW w:w="1396" w:type="dxa"/>
            <w:tcBorders>
              <w:top w:val="single" w:color="auto" w:sz="6"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1.3</w:t>
            </w:r>
          </w:p>
        </w:tc>
      </w:tr>
      <w:tr>
        <w:tblPrEx>
          <w:tblCellMar>
            <w:top w:w="0" w:type="dxa"/>
            <w:left w:w="108" w:type="dxa"/>
            <w:bottom w:w="0" w:type="dxa"/>
            <w:right w:w="108" w:type="dxa"/>
          </w:tblCellMar>
        </w:tblPrEx>
        <w:trPr>
          <w:trHeight w:val="403" w:hRule="atLeast"/>
        </w:trPr>
        <w:tc>
          <w:tcPr>
            <w:tcW w:w="1396" w:type="dxa"/>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32</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油竹街道</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7.1</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7.1</w:t>
            </w:r>
          </w:p>
        </w:tc>
        <w:tc>
          <w:tcPr>
            <w:tcW w:w="139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4</w:t>
            </w:r>
          </w:p>
        </w:tc>
        <w:tc>
          <w:tcPr>
            <w:tcW w:w="1396" w:type="dxa"/>
            <w:tcBorders>
              <w:top w:val="single" w:color="auto" w:sz="6"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sz w:val="20"/>
                <w:szCs w:val="20"/>
              </w:rPr>
            </w:pPr>
            <w:r>
              <w:rPr>
                <w:rFonts w:ascii="Times New Roman" w:hAnsi="Times New Roman" w:eastAsia="宋体" w:cs="Times New Roman"/>
                <w:sz w:val="20"/>
                <w:szCs w:val="20"/>
              </w:rPr>
              <w:t>1.04</w:t>
            </w:r>
          </w:p>
        </w:tc>
      </w:tr>
      <w:tr>
        <w:tblPrEx>
          <w:tblCellMar>
            <w:top w:w="0" w:type="dxa"/>
            <w:left w:w="108" w:type="dxa"/>
            <w:bottom w:w="0" w:type="dxa"/>
            <w:right w:w="108" w:type="dxa"/>
          </w:tblCellMar>
        </w:tblPrEx>
        <w:trPr>
          <w:trHeight w:val="403" w:hRule="atLeast"/>
        </w:trPr>
        <w:tc>
          <w:tcPr>
            <w:tcW w:w="2792" w:type="dxa"/>
            <w:gridSpan w:val="2"/>
            <w:tcBorders>
              <w:top w:val="single" w:color="auto" w:sz="6" w:space="0"/>
              <w:left w:val="double" w:color="auto" w:sz="4" w:space="0"/>
              <w:bottom w:val="double" w:color="auto" w:sz="4"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合计</w:t>
            </w:r>
          </w:p>
        </w:tc>
        <w:tc>
          <w:tcPr>
            <w:tcW w:w="1396" w:type="dxa"/>
            <w:tcBorders>
              <w:top w:val="single" w:color="auto" w:sz="6" w:space="0"/>
              <w:left w:val="single" w:color="auto" w:sz="6" w:space="0"/>
              <w:bottom w:val="double" w:color="auto" w:sz="4"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401.62</w:t>
            </w:r>
          </w:p>
        </w:tc>
        <w:tc>
          <w:tcPr>
            <w:tcW w:w="1396" w:type="dxa"/>
            <w:tcBorders>
              <w:top w:val="single" w:color="auto" w:sz="6" w:space="0"/>
              <w:left w:val="single" w:color="auto" w:sz="6" w:space="0"/>
              <w:bottom w:val="double" w:color="auto" w:sz="4"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382.8</w:t>
            </w:r>
          </w:p>
        </w:tc>
        <w:tc>
          <w:tcPr>
            <w:tcW w:w="1396" w:type="dxa"/>
            <w:tcBorders>
              <w:top w:val="single" w:color="auto" w:sz="6" w:space="0"/>
              <w:left w:val="single" w:color="auto" w:sz="6" w:space="0"/>
              <w:bottom w:val="double" w:color="auto" w:sz="4"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330</w:t>
            </w:r>
          </w:p>
        </w:tc>
        <w:tc>
          <w:tcPr>
            <w:tcW w:w="1396" w:type="dxa"/>
            <w:tcBorders>
              <w:top w:val="single" w:color="auto" w:sz="6" w:space="0"/>
              <w:left w:val="single" w:color="auto" w:sz="6" w:space="0"/>
              <w:bottom w:val="double" w:color="auto" w:sz="4"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100.65</w:t>
            </w:r>
          </w:p>
        </w:tc>
      </w:tr>
    </w:tbl>
    <w:p>
      <w:pPr>
        <w:adjustRightInd/>
        <w:snapToGrid/>
        <w:spacing w:after="0" w:line="360" w:lineRule="auto"/>
        <w:ind w:firstLine="440" w:firstLineChars="200"/>
        <w:rPr>
          <w:rFonts w:ascii="Times New Roman" w:hAnsi="Times New Roman" w:cs="Times New Roman"/>
        </w:rPr>
        <w:sectPr>
          <w:headerReference r:id="rId13" w:type="default"/>
          <w:pgSz w:w="11906" w:h="16838"/>
          <w:pgMar w:top="1440" w:right="1800" w:bottom="1440" w:left="1800" w:header="708" w:footer="708" w:gutter="0"/>
          <w:cols w:space="708" w:num="1"/>
          <w:docGrid w:linePitch="360" w:charSpace="0"/>
        </w:sectPr>
      </w:pPr>
    </w:p>
    <w:p>
      <w:pPr>
        <w:pStyle w:val="2"/>
        <w:spacing w:before="0" w:after="0" w:line="480" w:lineRule="exact"/>
        <w:jc w:val="center"/>
        <w:rPr>
          <w:rFonts w:ascii="Times New Roman" w:hAnsi="Times New Roman" w:cs="Times New Roman"/>
        </w:rPr>
      </w:pPr>
      <w:bookmarkStart w:id="134" w:name="_Toc423445603"/>
      <w:bookmarkStart w:id="135" w:name="_Toc423462013"/>
      <w:bookmarkStart w:id="136" w:name="_Toc460925128"/>
      <w:bookmarkStart w:id="137" w:name="_Toc423508171"/>
      <w:r>
        <w:rPr>
          <w:rFonts w:ascii="Times New Roman" w:hAnsi="Times New Roman" w:cs="Times New Roman"/>
        </w:rPr>
        <w:t>6 管理与改革</w:t>
      </w:r>
      <w:bookmarkEnd w:id="134"/>
      <w:bookmarkEnd w:id="135"/>
      <w:bookmarkEnd w:id="136"/>
      <w:bookmarkEnd w:id="137"/>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根据水利部颁发的《小型农村水利工程管理体制改革实施意见》等要求，以保障农田水利良性运行为目标，建立完善的适应社会主义市场经济体制要求、符合青田县农田水利工程特点、产权归属明确、管理主体到位、管理责任落实、有利于调动各方面积极性、有利于工程可持续利用的管理体制、运行机制和社会化服务保障体系。</w:t>
      </w:r>
    </w:p>
    <w:p>
      <w:pPr>
        <w:pStyle w:val="3"/>
        <w:spacing w:before="0" w:after="0" w:line="480" w:lineRule="exact"/>
        <w:rPr>
          <w:rFonts w:ascii="Times New Roman" w:hAnsi="Times New Roman" w:cs="Times New Roman"/>
        </w:rPr>
      </w:pPr>
      <w:bookmarkStart w:id="138" w:name="_Toc423508172"/>
      <w:bookmarkStart w:id="139" w:name="_Toc423462014"/>
      <w:bookmarkStart w:id="140" w:name="_Toc423445604"/>
      <w:bookmarkStart w:id="141" w:name="_Toc460925129"/>
      <w:r>
        <w:rPr>
          <w:rFonts w:ascii="Times New Roman" w:hAnsi="Times New Roman" w:cs="Times New Roman"/>
        </w:rPr>
        <w:t>6.1 建设管理</w:t>
      </w:r>
      <w:bookmarkEnd w:id="138"/>
      <w:bookmarkEnd w:id="139"/>
      <w:bookmarkEnd w:id="140"/>
      <w:bookmarkEnd w:id="141"/>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项目建设由县委统一领导，各乡政府抓好项目实施，加强监督检查。水利部门切实加强对工程建设的指导和检查监督。在项目实施中，要落实项目法人制、招投标制、施工合同制、管理承包制、资金报账制、竣工验收制等制度，严密组织施工，加强质量监督，杜绝“豆腐渣”工程，确保工程的建设质量和标准，力求建一处，成一处，发挥效益一处。</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建立稳定的投入保障机制，是搞好农田水利基本建设的关键。根据农田水利基本建设的性质和我县实际，解决农田水利基本建设的投入问题，应当而且必须采取政府投入与县场机制相结合的方式，建立以政府为主导、农户自愿投入为基础、其他经济组织参与的多元化投入机制。通过政府投入，引导、带动受益农户和其他经济组织投入农田水利基本建设。主要形势如下：</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1、灌区干、支渠、小型水库整治等工程由县财政投入为主。</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2、斗渠以下渠道，小型引水渠堰、跨村农渠、塘堰、小型提灌站等工程镇（乡）、村、受益农户投入为主，财政资金以奖代补的形式给予奖励和引导。</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3、受益主体明确，群众受益直接的农村饮水工程、微水工程、塘堰修掏、村内农毛渠的整修等工程，以群众投入为主，采用“一事一议”由群众集资投劳进行，财政资金给予一定的补助。</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成立农民自治组织--农民用水</w:t>
      </w:r>
      <w:r>
        <w:rPr>
          <w:rFonts w:hint="eastAsia" w:ascii="Times New Roman" w:hAnsi="Times New Roman" w:eastAsia="宋体" w:cs="Times New Roman"/>
          <w:kern w:val="2"/>
          <w:sz w:val="24"/>
          <w:lang w:eastAsia="zh-CN"/>
        </w:rPr>
        <w:t>者</w:t>
      </w:r>
      <w:r>
        <w:rPr>
          <w:rFonts w:ascii="Times New Roman" w:hAnsi="Times New Roman" w:eastAsia="宋体" w:cs="Times New Roman"/>
          <w:kern w:val="2"/>
          <w:sz w:val="24"/>
        </w:rPr>
        <w:t>协会，大力推行村事村办，社事社办，较好地解决“两工”取消后，农田水利基本建设的投劳问题。</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同时，积极推进农田水利建设投融资体制改革，大力吸引社会资金推行股份制等方式，运用市场化机制筹措资金。要采取政府支持，政策鼓励，社会引资，群众筹措和投工投劳等多种形式扩大投资来源确保农田水利基本建设的顺利推进。</w:t>
      </w:r>
    </w:p>
    <w:p>
      <w:pPr>
        <w:pStyle w:val="3"/>
        <w:spacing w:before="0" w:after="0" w:line="480" w:lineRule="exact"/>
        <w:rPr>
          <w:rFonts w:ascii="Times New Roman" w:hAnsi="Times New Roman" w:cs="Times New Roman"/>
        </w:rPr>
      </w:pPr>
      <w:bookmarkStart w:id="142" w:name="_Toc423462015"/>
      <w:bookmarkStart w:id="143" w:name="_Toc423508173"/>
      <w:bookmarkStart w:id="144" w:name="_Toc423445605"/>
      <w:bookmarkStart w:id="145" w:name="_Toc460925130"/>
      <w:r>
        <w:rPr>
          <w:rFonts w:ascii="Times New Roman" w:hAnsi="Times New Roman" w:cs="Times New Roman"/>
        </w:rPr>
        <w:t>6.2 建后管护</w:t>
      </w:r>
      <w:bookmarkEnd w:id="142"/>
      <w:bookmarkEnd w:id="143"/>
      <w:bookmarkEnd w:id="144"/>
      <w:bookmarkEnd w:id="145"/>
    </w:p>
    <w:p>
      <w:pPr>
        <w:pStyle w:val="4"/>
        <w:spacing w:before="0" w:after="0" w:line="480" w:lineRule="exact"/>
        <w:rPr>
          <w:rFonts w:ascii="Times New Roman" w:hAnsi="Times New Roman" w:cs="Times New Roman"/>
        </w:rPr>
      </w:pPr>
      <w:r>
        <w:rPr>
          <w:rFonts w:ascii="Times New Roman" w:hAnsi="Times New Roman" w:cs="Times New Roman"/>
        </w:rPr>
        <w:t>6.2.1管理体制</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国营水库设计灌溉范围为设计灌溉面积内的所有水利设施，包括水库及所有引水附属工程。管理单位要根据管理工作的需要，结合自然条件、历史及经济情况，在灌区各种建筑物周围划定管理范围，由灌区管理单位报请当地政府批准，明确管理责任，产权清晰。支渠以上（包括支渠）由水库管理单位统一管理，统一协调供水，组织用水协会统一征收水费。</w:t>
      </w:r>
    </w:p>
    <w:p>
      <w:pPr>
        <w:pStyle w:val="4"/>
        <w:spacing w:before="0" w:after="0" w:line="480" w:lineRule="exact"/>
        <w:rPr>
          <w:rFonts w:ascii="Times New Roman" w:hAnsi="Times New Roman" w:cs="Times New Roman"/>
        </w:rPr>
      </w:pPr>
      <w:r>
        <w:rPr>
          <w:rFonts w:ascii="Times New Roman" w:hAnsi="Times New Roman" w:cs="Times New Roman"/>
        </w:rPr>
        <w:t>6.2.2运行机制</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1.理顺水利管理体制。农田水利建设效益的发挥，主要依靠水利管理单位去实施。因而其管理体制与经营机制必须符合国民经济与社会发展的需要，尤其是符合现代农业生产可持续发展的需要。在政府、水利工程管理机构、农民用水户三者之间，管理单位更多地都是依附各级政府，始终处于一种主导地位，而农民由于不直接参与水利工程管理，其积极性也难调动起来。一句话，目前的灌溉管理体制与经营机制尚未完全摆脱旧的计划经济模式影响，这些问题大都与体制不顺直接关联。在现阶段，建立起责、权、利相统一的灌溉管理模式尤为重要。水管单位要做到政、事分开，精简机构，减少冗员。降低水管单位的管理运行成本，将水管单位的工资和工作经费纳入公共财政支出，使水费真正用到工程维护和建设上，建立与社会主义县场经济相适应的水利工程管理体制和运行机制。在这方面，我县已走出了一条改革的路子：16个水库管理所已经作为公益性事业单位，由县财政支付管理单位人员工资。逐步完善水库管理所的管理制度，进一步明确管理职责。执行受益乡镇组织受益群众成立农民用水者协会管理制度；协会负责本区域内农业水费的收取，所收取的农业水费由协会管理，主要用于本区域内渠道的维护。从而提高农民的积极性，降低征收水费难度。农田水利基本建设资金才能有保障。</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2.深化农村水利工程产权制度改革。通过租赁承包水域、水面等水环境资源吸引社会资金投资农村水利建设管理；明晰小型水利工程所有权，利用租赁、承包、拍卖、股份合作等方式，放开经营权和使用权，逐步建立起责、权、利统一，所有权明晰，经营权、使用权放活，多渠道筹资的新机制。</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3.建立合理的水价形成机制，强化水费计收管理</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逐步理顺水价形成机制。水利工程供水水费为经营性收费，供水价格要按照补偿成本、合理收益、公平负担、促进节水、统筹兼顾的原则由政府价格主管部门核定，对农业用水和非农业用水要区别对待，分类定价。</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农业用水水价按补偿供水成本的原则核定，不计利润和税金；非农业用水（不含水力发电用水）价格在补偿供水成本、费用、计提合理利润的基础上确定。水价要根据水资源状况、供水成本及县场供求变化适时调整，分步到位。</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水价管理模式。水利工程供水价格按照统一领导、分级管理的原则，水利工程供水价格视不同情况，分别实行政府定价和政府指导价：国有水利工程供水价格实行政府定价；集体所有以及民办民营的各类水利工程供水价格实行政府指导价。</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强化计收管理。除国家法律、法规及政府另有规定外，任何单位和个人不得在水价上加收任何名目的费用，不得截留、平调、挪用和减免水费。水利工程水费由供水经营单位计收，未经供水经营单位授权或委托，其他单位和个人无权计收水费。</w:t>
      </w:r>
    </w:p>
    <w:p>
      <w:pPr>
        <w:pStyle w:val="3"/>
        <w:spacing w:before="0" w:after="0" w:line="480" w:lineRule="atLeast"/>
        <w:rPr>
          <w:kern w:val="2"/>
        </w:rPr>
      </w:pPr>
      <w:bookmarkStart w:id="146" w:name="_Toc254947723"/>
      <w:bookmarkStart w:id="147" w:name="_Toc460925131"/>
      <w:r>
        <w:rPr>
          <w:rFonts w:hint="eastAsia"/>
          <w:kern w:val="2"/>
        </w:rPr>
        <w:t>6.3 服务体系建设</w:t>
      </w:r>
      <w:bookmarkEnd w:id="146"/>
      <w:bookmarkEnd w:id="147"/>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hint="eastAsia" w:ascii="Times New Roman" w:hAnsi="Times New Roman" w:eastAsia="宋体" w:cs="Times New Roman"/>
          <w:kern w:val="2"/>
          <w:sz w:val="24"/>
        </w:rPr>
        <w:t>1、进一步理顺管理体制，创新管理机制</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hint="eastAsia" w:ascii="Times New Roman" w:hAnsi="Times New Roman" w:eastAsia="宋体" w:cs="Times New Roman"/>
          <w:kern w:val="2"/>
          <w:sz w:val="24"/>
        </w:rPr>
        <w:t>水利建设与管理尤其是防汛抗旱调度和水资源配置，往往是跨区域进行的，需要顾全大局，统筹兼顾，需要水行政主管部门的统一协调。水库管理单位实行“双重领导，以条为主”，农田水利建设、水利工程管理、防汛抗旱等业务工作统一协调管理。</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hint="eastAsia" w:ascii="Times New Roman" w:hAnsi="Times New Roman" w:eastAsia="宋体" w:cs="Times New Roman"/>
          <w:kern w:val="2"/>
          <w:sz w:val="24"/>
        </w:rPr>
        <w:t>对纯经营性的水利单位要明晰产权，自主经营，自我发展。对小型水利设施的经营管理，应引入现场机制，通过承包、股份合作、租赁、拍卖等多种形式，充分发挥水利设施的功能和效益。</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hint="eastAsia" w:ascii="Times New Roman" w:hAnsi="Times New Roman" w:eastAsia="宋体" w:cs="Times New Roman"/>
          <w:kern w:val="2"/>
          <w:sz w:val="24"/>
        </w:rPr>
        <w:t>2、切实增加基层水利服务体系建设资金投入</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hint="eastAsia" w:ascii="Times New Roman" w:hAnsi="Times New Roman" w:eastAsia="宋体" w:cs="Times New Roman"/>
          <w:kern w:val="2"/>
          <w:sz w:val="24"/>
        </w:rPr>
        <w:t>基层水利单位社会效益显著，自身经济效益微薄，需要国家投入来保障其正常运转。县级政府应调整财政支出结构，增加对基层水利服务体系建设的投入，并列入财政预算。对于全额拨款的基层水管单位的事业经费，财政应全额拨足；县政府应在年度水利建设资金中，拿出一定比例用于基层水利管理单位的必要的生产、管理等基础设施建设。</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hint="eastAsia" w:ascii="Times New Roman" w:hAnsi="Times New Roman" w:eastAsia="宋体" w:cs="Times New Roman"/>
          <w:kern w:val="2"/>
          <w:sz w:val="24"/>
        </w:rPr>
        <w:t>基层水利工程设施是水利服务体系的重要组成部分，应当建立多渠道、多元化的投入机制。对于公益性水利工程设施的维修、加固、更新改造经费以及水利工程管理的运行管理经费，纳入县财政年度预算，逐年增加；对于堤垸、电排站等工程，在各级征收的水利建设基金中，可提取一定比例用于维持工程的正常运行；对于面上的小型农田水利工程，通过乡村实行“一事一议”，自筹资金解决，政府补贴为甫，对于经营性工程应通过县场运作，采取社会融资办法增加投入。</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hint="eastAsia" w:ascii="Times New Roman" w:hAnsi="Times New Roman" w:eastAsia="宋体" w:cs="Times New Roman"/>
          <w:kern w:val="2"/>
          <w:sz w:val="24"/>
        </w:rPr>
        <w:t>4、优化队伍结构，提高人员素质</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hint="eastAsia" w:ascii="Times New Roman" w:hAnsi="Times New Roman" w:eastAsia="宋体" w:cs="Times New Roman"/>
          <w:kern w:val="2"/>
          <w:sz w:val="24"/>
        </w:rPr>
        <w:t>优化基层水利服务队伍的结构，关键是要提高人员素质，提高专业技术人员的比重。应从四个方面抓好落实：首先建立和完善用人机制。优化现有人员结构，采取竞争上岗、择优录用的原则，逐步淘汰低素质、非专业人员，重用观念新、素质高、创业精神强的专业技术人员。充实专业技术力量，通过公开考核、招聘录用等有效措施，引进吸收水利专业技术人员和专业对口的大中专毕业生；严格控制非专业技术人员进站。建立人才的激励机制，鼓励专业技术人员勤学、实干、创新。二是加强对基层水利人员的教育培训。采取短训、委培、脱产学习等多种形式，帮助基层水利人员更新知识，提高专业技术水平。三是结合对基层水利人员的教育培训，全面推行“蓝色”资格证书制度。这是一项符合国际惯例、提高队伍整体素质的重要举措。各级各有关部门应尽快制定和完善实施办法，积极抓好培训、考核、发证等各项工作。四是认真落实基层水利人员的待遇。基层水利人员工作条件艰苦，工作任务繁重，收入水平不高，各级党委政府和有关部门应给予高度重视和关心，切实解决他们晋职晋级、工作条件、生活待遇等问题，充分调动基层水利人员的积极性。</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hint="eastAsia" w:ascii="Times New Roman" w:hAnsi="Times New Roman" w:eastAsia="宋体" w:cs="Times New Roman"/>
          <w:kern w:val="2"/>
          <w:sz w:val="24"/>
        </w:rPr>
        <w:t>5、营造宽松环境，大力发展水利经济</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hint="eastAsia" w:ascii="Times New Roman" w:hAnsi="Times New Roman" w:eastAsia="宋体" w:cs="Times New Roman"/>
          <w:kern w:val="2"/>
          <w:sz w:val="24"/>
        </w:rPr>
        <w:t>切实落实政策措施，加大对基层水管单位的支持，改善发展环境。一是属于基层水管单位管理范围内的土地、洲滩、水域、山林和工程设施等，应进一步划界定权，明确由主管基层水管单位开发经营，任何单位和个人不得随意侵占经营管理权限。二是应从资金上支持基层水管单位进行水利经济综合开发，在各级财政支持水利经济发展的专项资金中拿出适当比例，给乡镇水管站和工程管理单位作为启动资金。三是在收取的水资源费和水利建设资金中，应提取适当比例用于基层水管单位的经济开发。收取的水费应全部用于工程的管理和维护，各级各部门不能挤占挪用。四是实行优惠的税费政策，对农业灌溉用水和种养业经营，应免征营业税和特产税。五是完善水利工程项目招投标办法，对于单项工程100万元以下的小型水利工程项目，应规定由具有资质和专业技术力量的基层水管(工程)单位承建。大力发展水利产业，拓宽增收渠道，各有关部门都应创造良好的发展环境，共同支持基层水管单位发展经济。</w:t>
      </w:r>
    </w:p>
    <w:p>
      <w:pPr>
        <w:adjustRightInd/>
        <w:snapToGrid/>
        <w:spacing w:after="0" w:line="480" w:lineRule="exact"/>
        <w:rPr>
          <w:rFonts w:ascii="Times New Roman" w:hAnsi="Times New Roman" w:eastAsia="宋体" w:cs="Times New Roman"/>
          <w:kern w:val="2"/>
          <w:sz w:val="24"/>
        </w:rPr>
      </w:pPr>
    </w:p>
    <w:p>
      <w:pPr>
        <w:adjustRightInd/>
        <w:snapToGrid/>
        <w:spacing w:after="0" w:line="480" w:lineRule="exact"/>
        <w:rPr>
          <w:rFonts w:ascii="Times New Roman" w:hAnsi="Times New Roman" w:eastAsia="宋体" w:cs="Times New Roman"/>
          <w:kern w:val="2"/>
          <w:sz w:val="24"/>
        </w:rPr>
        <w:sectPr>
          <w:headerReference r:id="rId14" w:type="default"/>
          <w:pgSz w:w="11906" w:h="16838"/>
          <w:pgMar w:top="1440" w:right="1800" w:bottom="1440" w:left="1800" w:header="708" w:footer="708" w:gutter="0"/>
          <w:cols w:space="708" w:num="1"/>
          <w:docGrid w:linePitch="360" w:charSpace="0"/>
        </w:sectPr>
      </w:pPr>
    </w:p>
    <w:p>
      <w:pPr>
        <w:pStyle w:val="2"/>
        <w:spacing w:before="0" w:after="0" w:line="480" w:lineRule="exact"/>
        <w:jc w:val="center"/>
        <w:rPr>
          <w:rFonts w:ascii="Times New Roman" w:hAnsi="Times New Roman" w:cs="Times New Roman"/>
        </w:rPr>
      </w:pPr>
      <w:bookmarkStart w:id="148" w:name="_Toc423445606"/>
      <w:bookmarkStart w:id="149" w:name="_Toc423462016"/>
      <w:bookmarkStart w:id="150" w:name="_Toc423508174"/>
      <w:bookmarkStart w:id="151" w:name="_Toc460925132"/>
      <w:r>
        <w:rPr>
          <w:rFonts w:ascii="Times New Roman" w:hAnsi="Times New Roman" w:cs="Times New Roman"/>
        </w:rPr>
        <w:t>7 投资估算与资金筹措</w:t>
      </w:r>
      <w:bookmarkEnd w:id="148"/>
      <w:bookmarkEnd w:id="149"/>
      <w:bookmarkEnd w:id="150"/>
      <w:bookmarkEnd w:id="151"/>
    </w:p>
    <w:p>
      <w:pPr>
        <w:pStyle w:val="3"/>
        <w:spacing w:before="0" w:after="0" w:line="480" w:lineRule="exact"/>
        <w:rPr>
          <w:rStyle w:val="29"/>
          <w:rFonts w:ascii="Times New Roman" w:hAnsi="Times New Roman" w:eastAsia="微软雅黑" w:cs="Times New Roman"/>
          <w:color w:val="444444"/>
          <w:sz w:val="21"/>
          <w:szCs w:val="21"/>
          <w:shd w:val="clear" w:color="auto" w:fill="FFFFFF"/>
        </w:rPr>
      </w:pPr>
      <w:bookmarkStart w:id="152" w:name="_Toc423508175"/>
      <w:bookmarkStart w:id="153" w:name="_Toc423462017"/>
      <w:bookmarkStart w:id="154" w:name="_Toc460925133"/>
      <w:bookmarkStart w:id="155" w:name="_Toc423445607"/>
      <w:r>
        <w:rPr>
          <w:rFonts w:ascii="Times New Roman" w:hAnsi="Times New Roman" w:cs="Times New Roman"/>
        </w:rPr>
        <w:t>7.1 编制依据</w:t>
      </w:r>
      <w:bookmarkEnd w:id="152"/>
      <w:bookmarkEnd w:id="153"/>
      <w:bookmarkEnd w:id="154"/>
      <w:bookmarkEnd w:id="155"/>
      <w:r>
        <w:rPr>
          <w:rStyle w:val="29"/>
          <w:rFonts w:ascii="Times New Roman" w:hAnsi="Times New Roman" w:eastAsia="微软雅黑" w:cs="Times New Roman"/>
          <w:color w:val="444444"/>
          <w:sz w:val="21"/>
          <w:szCs w:val="21"/>
          <w:shd w:val="clear" w:color="auto" w:fill="FFFFFF"/>
        </w:rPr>
        <w:t> </w:t>
      </w:r>
    </w:p>
    <w:p>
      <w:pPr>
        <w:spacing w:after="0" w:line="480" w:lineRule="exact"/>
        <w:ind w:firstLine="480" w:firstLineChars="200"/>
        <w:rPr>
          <w:rFonts w:ascii="Times New Roman" w:hAnsi="Times New Roman" w:eastAsia="宋体" w:cs="Times New Roman"/>
          <w:kern w:val="2"/>
          <w:sz w:val="24"/>
          <w:szCs w:val="24"/>
        </w:rPr>
      </w:pPr>
      <w:r>
        <w:rPr>
          <w:rFonts w:ascii="Times New Roman" w:hAnsi="Times New Roman" w:eastAsia="宋体" w:cs="Times New Roman"/>
          <w:kern w:val="2"/>
          <w:sz w:val="24"/>
          <w:szCs w:val="24"/>
        </w:rPr>
        <w:t>一、编制依据</w:t>
      </w:r>
    </w:p>
    <w:p>
      <w:pPr>
        <w:spacing w:after="0" w:line="480" w:lineRule="exact"/>
        <w:ind w:firstLine="480" w:firstLineChars="200"/>
        <w:rPr>
          <w:rFonts w:ascii="Times New Roman" w:hAnsi="Times New Roman" w:eastAsia="宋体" w:cs="Times New Roman"/>
          <w:color w:val="444444"/>
          <w:sz w:val="24"/>
          <w:szCs w:val="24"/>
        </w:rPr>
      </w:pPr>
      <w:r>
        <w:rPr>
          <w:rFonts w:ascii="Times New Roman" w:hAnsi="Times New Roman" w:eastAsia="宋体" w:cs="Times New Roman"/>
          <w:kern w:val="2"/>
          <w:sz w:val="24"/>
          <w:szCs w:val="24"/>
        </w:rPr>
        <w:t>(1)《浙江省水利水电工程设计概（预）算编制规定》（2010年），以下简称《编规》（2010）；</w:t>
      </w:r>
    </w:p>
    <w:p>
      <w:pPr>
        <w:spacing w:after="0" w:line="480" w:lineRule="exact"/>
        <w:ind w:firstLine="480" w:firstLineChars="200"/>
        <w:rPr>
          <w:rFonts w:ascii="Times New Roman" w:hAnsi="Times New Roman" w:eastAsia="宋体" w:cs="Times New Roman"/>
          <w:kern w:val="2"/>
          <w:sz w:val="24"/>
          <w:szCs w:val="24"/>
        </w:rPr>
      </w:pPr>
      <w:r>
        <w:rPr>
          <w:rFonts w:ascii="Times New Roman" w:hAnsi="Times New Roman" w:eastAsia="宋体" w:cs="Times New Roman"/>
          <w:kern w:val="2"/>
          <w:sz w:val="24"/>
          <w:szCs w:val="24"/>
        </w:rPr>
        <w:t>(2)《浙江省水利水电建筑工程预算定额》上、下册（2010年）；</w:t>
      </w:r>
    </w:p>
    <w:p>
      <w:pPr>
        <w:spacing w:after="0" w:line="480" w:lineRule="exact"/>
        <w:ind w:firstLine="480" w:firstLineChars="200"/>
        <w:rPr>
          <w:rFonts w:ascii="Times New Roman" w:hAnsi="Times New Roman" w:eastAsia="宋体" w:cs="Times New Roman"/>
          <w:kern w:val="2"/>
          <w:sz w:val="24"/>
          <w:szCs w:val="24"/>
        </w:rPr>
      </w:pPr>
      <w:r>
        <w:rPr>
          <w:rFonts w:ascii="Times New Roman" w:hAnsi="Times New Roman" w:eastAsia="宋体" w:cs="Times New Roman"/>
          <w:kern w:val="2"/>
          <w:sz w:val="24"/>
          <w:szCs w:val="24"/>
        </w:rPr>
        <w:t>(3)《浙江省水利水电工程施工机械台班费定额》（2010年）；</w:t>
      </w:r>
    </w:p>
    <w:p>
      <w:pPr>
        <w:spacing w:after="0" w:line="480" w:lineRule="exact"/>
        <w:ind w:firstLine="480" w:firstLineChars="200"/>
        <w:rPr>
          <w:rFonts w:ascii="Times New Roman" w:hAnsi="Times New Roman" w:eastAsia="宋体" w:cs="Times New Roman"/>
          <w:kern w:val="2"/>
          <w:sz w:val="24"/>
          <w:szCs w:val="24"/>
        </w:rPr>
      </w:pPr>
      <w:r>
        <w:rPr>
          <w:rFonts w:ascii="Times New Roman" w:hAnsi="Times New Roman" w:eastAsia="宋体" w:cs="Times New Roman"/>
          <w:kern w:val="2"/>
          <w:sz w:val="24"/>
          <w:szCs w:val="24"/>
        </w:rPr>
        <w:t>(4)《浙江省水利水电安装工程预算定额》（2010年）；</w:t>
      </w:r>
    </w:p>
    <w:p>
      <w:pPr>
        <w:spacing w:after="0" w:line="480" w:lineRule="exact"/>
        <w:ind w:firstLine="480" w:firstLineChars="200"/>
        <w:rPr>
          <w:rFonts w:ascii="Times New Roman" w:hAnsi="Times New Roman" w:eastAsia="宋体" w:cs="Times New Roman"/>
          <w:kern w:val="2"/>
          <w:sz w:val="24"/>
          <w:szCs w:val="24"/>
        </w:rPr>
      </w:pPr>
      <w:r>
        <w:rPr>
          <w:rFonts w:ascii="Times New Roman" w:hAnsi="Times New Roman" w:eastAsia="宋体" w:cs="Times New Roman"/>
          <w:kern w:val="2"/>
          <w:sz w:val="24"/>
          <w:szCs w:val="24"/>
        </w:rPr>
        <w:t>(5)《丽水市市建设工程造价信息》（201</w:t>
      </w:r>
      <w:r>
        <w:rPr>
          <w:rFonts w:hint="eastAsia" w:ascii="Times New Roman" w:hAnsi="Times New Roman" w:eastAsia="宋体" w:cs="Times New Roman"/>
          <w:kern w:val="2"/>
          <w:sz w:val="24"/>
          <w:szCs w:val="24"/>
        </w:rPr>
        <w:t>6</w:t>
      </w:r>
      <w:r>
        <w:rPr>
          <w:rFonts w:ascii="Times New Roman" w:hAnsi="Times New Roman" w:eastAsia="宋体" w:cs="Times New Roman"/>
          <w:kern w:val="2"/>
          <w:sz w:val="24"/>
          <w:szCs w:val="24"/>
        </w:rPr>
        <w:t>年第</w:t>
      </w:r>
      <w:r>
        <w:rPr>
          <w:rFonts w:hint="eastAsia" w:ascii="Times New Roman" w:hAnsi="Times New Roman" w:eastAsia="宋体" w:cs="Times New Roman"/>
          <w:kern w:val="2"/>
          <w:sz w:val="24"/>
          <w:szCs w:val="24"/>
        </w:rPr>
        <w:t>7</w:t>
      </w:r>
      <w:r>
        <w:rPr>
          <w:rFonts w:ascii="Times New Roman" w:hAnsi="Times New Roman" w:eastAsia="宋体" w:cs="Times New Roman"/>
          <w:kern w:val="2"/>
          <w:sz w:val="24"/>
          <w:szCs w:val="24"/>
        </w:rPr>
        <w:t>期）；</w:t>
      </w:r>
    </w:p>
    <w:p>
      <w:pPr>
        <w:spacing w:after="0" w:line="480" w:lineRule="exact"/>
        <w:ind w:firstLine="480" w:firstLineChars="200"/>
        <w:rPr>
          <w:rFonts w:ascii="Times New Roman" w:hAnsi="Times New Roman" w:eastAsia="宋体" w:cs="Times New Roman"/>
          <w:kern w:val="2"/>
          <w:sz w:val="24"/>
          <w:szCs w:val="24"/>
        </w:rPr>
      </w:pPr>
      <w:r>
        <w:rPr>
          <w:rFonts w:ascii="Times New Roman" w:hAnsi="Times New Roman" w:eastAsia="宋体" w:cs="Times New Roman"/>
          <w:kern w:val="2"/>
          <w:sz w:val="24"/>
          <w:szCs w:val="24"/>
        </w:rPr>
        <w:t>(6)《浙江省水利厅、浙江省发展和改革委员会、浙江省财政厅关调整浙江省水利建设工程人工预算单价的通知》（浙水建〔2012〕49号）；</w:t>
      </w:r>
    </w:p>
    <w:p>
      <w:pPr>
        <w:spacing w:after="0" w:line="480" w:lineRule="exact"/>
        <w:ind w:firstLine="480" w:firstLineChars="200"/>
        <w:rPr>
          <w:rFonts w:ascii="Times New Roman" w:hAnsi="Times New Roman" w:eastAsia="宋体" w:cs="Times New Roman"/>
          <w:kern w:val="2"/>
          <w:sz w:val="24"/>
          <w:szCs w:val="24"/>
        </w:rPr>
      </w:pPr>
      <w:r>
        <w:rPr>
          <w:rFonts w:ascii="Times New Roman" w:hAnsi="Times New Roman" w:eastAsia="宋体" w:cs="Times New Roman"/>
          <w:kern w:val="2"/>
          <w:sz w:val="24"/>
          <w:szCs w:val="24"/>
        </w:rPr>
        <w:t>(7)《浙江省水利水电工程设计概（预）算编制规定（2010）》补充规定（一）。</w:t>
      </w:r>
    </w:p>
    <w:p>
      <w:pPr>
        <w:spacing w:after="0" w:line="480" w:lineRule="exact"/>
        <w:ind w:firstLine="480" w:firstLineChars="200"/>
        <w:rPr>
          <w:rFonts w:ascii="Times New Roman" w:hAnsi="Times New Roman" w:eastAsia="宋体" w:cs="Times New Roman"/>
          <w:kern w:val="2"/>
          <w:sz w:val="24"/>
          <w:szCs w:val="24"/>
        </w:rPr>
      </w:pPr>
      <w:r>
        <w:rPr>
          <w:rFonts w:ascii="Times New Roman" w:hAnsi="Times New Roman" w:eastAsia="宋体" w:cs="Times New Roman"/>
          <w:kern w:val="2"/>
          <w:sz w:val="24"/>
          <w:szCs w:val="24"/>
        </w:rPr>
        <w:t>二、基础单价</w:t>
      </w:r>
    </w:p>
    <w:p>
      <w:pPr>
        <w:spacing w:after="0" w:line="480" w:lineRule="exact"/>
        <w:ind w:firstLine="480" w:firstLineChars="200"/>
        <w:rPr>
          <w:rFonts w:ascii="Times New Roman" w:hAnsi="Times New Roman" w:eastAsia="宋体" w:cs="Times New Roman"/>
          <w:kern w:val="2"/>
          <w:sz w:val="24"/>
          <w:szCs w:val="24"/>
        </w:rPr>
      </w:pPr>
      <w:r>
        <w:rPr>
          <w:rFonts w:ascii="Times New Roman" w:hAnsi="Times New Roman" w:eastAsia="宋体" w:cs="Times New Roman"/>
          <w:kern w:val="2"/>
          <w:sz w:val="24"/>
          <w:szCs w:val="24"/>
        </w:rPr>
        <w:t>(1)人工工日预算单价：按省水利厅的规定，为69.6元/工日，人工预算价限价48.76元/工日，超过限价部分作为人工预算价差，计取三税税金，列入相应单价内。</w:t>
      </w:r>
    </w:p>
    <w:p>
      <w:pPr>
        <w:spacing w:after="0" w:line="480" w:lineRule="exact"/>
        <w:ind w:firstLine="480" w:firstLineChars="200"/>
        <w:rPr>
          <w:rFonts w:ascii="Times New Roman" w:hAnsi="Times New Roman" w:eastAsia="宋体" w:cs="Times New Roman"/>
          <w:kern w:val="2"/>
          <w:sz w:val="24"/>
          <w:szCs w:val="24"/>
        </w:rPr>
      </w:pPr>
      <w:r>
        <w:rPr>
          <w:rFonts w:ascii="Times New Roman" w:hAnsi="Times New Roman" w:eastAsia="宋体" w:cs="Times New Roman"/>
          <w:kern w:val="2"/>
          <w:sz w:val="24"/>
          <w:szCs w:val="24"/>
        </w:rPr>
        <w:t>(2)风、水、电预算价格：电价按电网供电计算，水价、风价根据施工组织设计分析计算。</w:t>
      </w:r>
    </w:p>
    <w:p>
      <w:pPr>
        <w:spacing w:after="0" w:line="480" w:lineRule="exact"/>
        <w:ind w:firstLine="480" w:firstLineChars="200"/>
        <w:rPr>
          <w:rFonts w:ascii="Times New Roman" w:hAnsi="Times New Roman" w:eastAsia="宋体" w:cs="Times New Roman"/>
          <w:kern w:val="2"/>
          <w:sz w:val="24"/>
          <w:szCs w:val="24"/>
        </w:rPr>
      </w:pPr>
      <w:r>
        <w:rPr>
          <w:rFonts w:ascii="Times New Roman" w:hAnsi="Times New Roman" w:eastAsia="宋体" w:cs="Times New Roman"/>
          <w:kern w:val="2"/>
          <w:sz w:val="24"/>
          <w:szCs w:val="24"/>
        </w:rPr>
        <w:t>(3)材料预算价格：进入直接费的水泥预算价限价300元/吨，钢材预算价限价3000元/吨、柴油预算价限价3000元/吨（计算电、风基础价格除外），砂石料预算价限价60元/</w:t>
      </w:r>
      <w:r>
        <w:rPr>
          <w:rFonts w:ascii="Times New Roman" w:hAnsi="Times New Roman" w:eastAsia="宋体" w:cs="Times New Roman"/>
          <w:kern w:val="2"/>
          <w:sz w:val="24"/>
        </w:rPr>
        <w:t xml:space="preserve"> m</w:t>
      </w:r>
      <w:r>
        <w:rPr>
          <w:rFonts w:ascii="Times New Roman" w:hAnsi="Times New Roman" w:eastAsia="宋体" w:cs="Times New Roman"/>
          <w:kern w:val="2"/>
          <w:sz w:val="24"/>
          <w:vertAlign w:val="superscript"/>
        </w:rPr>
        <w:t>3</w:t>
      </w:r>
      <w:r>
        <w:rPr>
          <w:rFonts w:ascii="Times New Roman" w:hAnsi="Times New Roman" w:eastAsia="宋体" w:cs="Times New Roman"/>
          <w:kern w:val="2"/>
          <w:sz w:val="24"/>
          <w:szCs w:val="24"/>
        </w:rPr>
        <w:t>。超过限价部分作为材料预算价差，计取三税税金，列入相应单价内（实际低于限价的，按实计算）。</w:t>
      </w:r>
    </w:p>
    <w:p>
      <w:pPr>
        <w:pStyle w:val="3"/>
        <w:spacing w:before="0" w:after="0" w:line="480" w:lineRule="exact"/>
        <w:rPr>
          <w:rFonts w:ascii="Times New Roman" w:hAnsi="Times New Roman" w:cs="Times New Roman"/>
        </w:rPr>
      </w:pPr>
      <w:bookmarkStart w:id="156" w:name="_Toc423462018"/>
      <w:bookmarkStart w:id="157" w:name="_Toc423508176"/>
      <w:bookmarkStart w:id="158" w:name="_Toc460925134"/>
      <w:bookmarkStart w:id="159" w:name="_Toc423445608"/>
      <w:r>
        <w:rPr>
          <w:rFonts w:ascii="Times New Roman" w:hAnsi="Times New Roman" w:cs="Times New Roman"/>
        </w:rPr>
        <w:t>7.2 投资估算</w:t>
      </w:r>
      <w:bookmarkEnd w:id="156"/>
      <w:bookmarkEnd w:id="157"/>
      <w:bookmarkEnd w:id="158"/>
      <w:bookmarkEnd w:id="159"/>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各类工程项目的投资估算可按如下方法进行：</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（1）高效节水灌溉工程投资可按照水利行业定额或本省（区、市）水利主管部门制定的水利工程有关定额进行计算；也可在典型工程设计基础上进行单位投资估算，再进行高效节水灌溉工程的投资估算。</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2）山塘、堰坝、小型泵站及沟渠等“四小”农田水利工程概算，可以参考本县或邻近地区已经完成建设任务的类似工程的投资决算，采用指标分析法和综合指标估算法推算本地工程的投资。农田水利工程项目总投资由各单项工程的建筑工程费、机电设备及安装工程费、临时工程费、独立费和预备费等部分组成。</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根据分类工程的建设任务和综合投资指标，估算各类工程的投资。经过测算：高效节水灌溉工程投资约2855元/亩；“四小”农田水利工程中小型泵站工程投资约30万元/座（新建），18万元/座（改建）；塘坝新建工程投资约49.55元/m</w:t>
      </w:r>
      <w:r>
        <w:rPr>
          <w:rFonts w:ascii="Times New Roman" w:hAnsi="Times New Roman" w:eastAsia="宋体" w:cs="Times New Roman"/>
          <w:kern w:val="2"/>
          <w:sz w:val="24"/>
          <w:vertAlign w:val="superscript"/>
        </w:rPr>
        <w:t>3</w:t>
      </w:r>
      <w:r>
        <w:rPr>
          <w:rFonts w:ascii="Times New Roman" w:hAnsi="Times New Roman" w:eastAsia="宋体" w:cs="Times New Roman"/>
          <w:kern w:val="2"/>
          <w:sz w:val="24"/>
        </w:rPr>
        <w:t>，改建工程投资约25.55元/m</w:t>
      </w:r>
      <w:r>
        <w:rPr>
          <w:rFonts w:ascii="Times New Roman" w:hAnsi="Times New Roman" w:eastAsia="宋体" w:cs="Times New Roman"/>
          <w:kern w:val="2"/>
          <w:sz w:val="24"/>
          <w:vertAlign w:val="superscript"/>
        </w:rPr>
        <w:t>3</w:t>
      </w:r>
      <w:r>
        <w:rPr>
          <w:rFonts w:ascii="Times New Roman" w:hAnsi="Times New Roman" w:eastAsia="宋体" w:cs="Times New Roman"/>
          <w:kern w:val="2"/>
          <w:sz w:val="24"/>
        </w:rPr>
        <w:t>；堰坝工程28.79 万元/座（新建），16.05 万元/座（改建）；灌排渠道建设工程投资25.62万元/公里。 将各类工程投资汇总，本规划总投资为</w:t>
      </w:r>
      <w:r>
        <w:rPr>
          <w:rFonts w:hint="eastAsia" w:ascii="Times New Roman" w:hAnsi="Times New Roman" w:eastAsia="宋体" w:cs="Times New Roman"/>
          <w:kern w:val="2"/>
          <w:sz w:val="24"/>
        </w:rPr>
        <w:t>34344.18</w:t>
      </w:r>
      <w:r>
        <w:rPr>
          <w:rFonts w:ascii="Times New Roman" w:hAnsi="Times New Roman" w:eastAsia="宋体" w:cs="Times New Roman"/>
          <w:kern w:val="2"/>
          <w:sz w:val="24"/>
        </w:rPr>
        <w:t>万元。详见表7-1。</w:t>
      </w:r>
    </w:p>
    <w:tbl>
      <w:tblPr>
        <w:tblStyle w:val="16"/>
        <w:tblW w:w="5000" w:type="pct"/>
        <w:tblInd w:w="0" w:type="dxa"/>
        <w:tblLayout w:type="autofit"/>
        <w:tblCellMar>
          <w:top w:w="0" w:type="dxa"/>
          <w:left w:w="108" w:type="dxa"/>
          <w:bottom w:w="0" w:type="dxa"/>
          <w:right w:w="108" w:type="dxa"/>
        </w:tblCellMar>
      </w:tblPr>
      <w:tblGrid>
        <w:gridCol w:w="675"/>
        <w:gridCol w:w="2410"/>
        <w:gridCol w:w="1220"/>
        <w:gridCol w:w="3174"/>
        <w:gridCol w:w="1043"/>
      </w:tblGrid>
      <w:tr>
        <w:tblPrEx>
          <w:tblCellMar>
            <w:top w:w="0" w:type="dxa"/>
            <w:left w:w="108" w:type="dxa"/>
            <w:bottom w:w="0" w:type="dxa"/>
            <w:right w:w="108" w:type="dxa"/>
          </w:tblCellMar>
        </w:tblPrEx>
        <w:trPr>
          <w:trHeight w:val="402" w:hRule="atLeast"/>
        </w:trPr>
        <w:tc>
          <w:tcPr>
            <w:tcW w:w="5000" w:type="pct"/>
            <w:gridSpan w:val="5"/>
            <w:tcBorders>
              <w:top w:val="nil"/>
              <w:left w:val="nil"/>
              <w:bottom w:val="double" w:color="auto" w:sz="4" w:space="0"/>
              <w:right w:val="nil"/>
            </w:tcBorders>
            <w:shd w:val="clear" w:color="auto" w:fill="auto"/>
            <w:noWrap/>
            <w:vAlign w:val="center"/>
          </w:tcPr>
          <w:p>
            <w:pPr>
              <w:adjustRightInd/>
              <w:snapToGrid/>
              <w:spacing w:after="0"/>
              <w:jc w:val="center"/>
              <w:rPr>
                <w:rFonts w:ascii="Times New Roman" w:hAnsi="Times New Roman" w:eastAsia="宋体" w:cs="Times New Roman"/>
                <w:b/>
                <w:bCs/>
                <w:color w:val="000000"/>
                <w:sz w:val="21"/>
                <w:szCs w:val="21"/>
              </w:rPr>
            </w:pPr>
            <w:r>
              <w:rPr>
                <w:rFonts w:ascii="Times New Roman" w:hAnsi="Times New Roman" w:eastAsia="宋体" w:cs="Times New Roman"/>
                <w:b/>
                <w:bCs/>
                <w:color w:val="000000"/>
                <w:sz w:val="21"/>
                <w:szCs w:val="21"/>
              </w:rPr>
              <w:t>表7-1       青田县农田水利规划总投资估算表       单位：万元</w:t>
            </w:r>
          </w:p>
        </w:tc>
      </w:tr>
      <w:tr>
        <w:tblPrEx>
          <w:tblCellMar>
            <w:top w:w="0" w:type="dxa"/>
            <w:left w:w="108" w:type="dxa"/>
            <w:bottom w:w="0" w:type="dxa"/>
            <w:right w:w="108" w:type="dxa"/>
          </w:tblCellMar>
        </w:tblPrEx>
        <w:trPr>
          <w:trHeight w:val="402" w:hRule="atLeast"/>
        </w:trPr>
        <w:tc>
          <w:tcPr>
            <w:tcW w:w="396" w:type="pct"/>
            <w:tcBorders>
              <w:top w:val="double" w:color="auto" w:sz="4" w:space="0"/>
              <w:left w:val="double" w:color="auto" w:sz="4"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序号</w:t>
            </w:r>
          </w:p>
        </w:tc>
        <w:tc>
          <w:tcPr>
            <w:tcW w:w="1414" w:type="pct"/>
            <w:tcBorders>
              <w:top w:val="double" w:color="auto" w:sz="4"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工程项目</w:t>
            </w:r>
          </w:p>
        </w:tc>
        <w:tc>
          <w:tcPr>
            <w:tcW w:w="716" w:type="pct"/>
            <w:tcBorders>
              <w:top w:val="double" w:color="auto" w:sz="4"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建设性质</w:t>
            </w:r>
          </w:p>
        </w:tc>
        <w:tc>
          <w:tcPr>
            <w:tcW w:w="1862" w:type="pct"/>
            <w:tcBorders>
              <w:top w:val="double" w:color="auto" w:sz="4"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建设内容</w:t>
            </w:r>
          </w:p>
        </w:tc>
        <w:tc>
          <w:tcPr>
            <w:tcW w:w="612" w:type="pct"/>
            <w:tcBorders>
              <w:top w:val="double" w:color="auto" w:sz="4"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投资</w:t>
            </w:r>
          </w:p>
        </w:tc>
      </w:tr>
      <w:tr>
        <w:tblPrEx>
          <w:tblCellMar>
            <w:top w:w="0" w:type="dxa"/>
            <w:left w:w="108" w:type="dxa"/>
            <w:bottom w:w="0" w:type="dxa"/>
            <w:right w:w="108" w:type="dxa"/>
          </w:tblCellMar>
        </w:tblPrEx>
        <w:trPr>
          <w:trHeight w:val="402" w:hRule="atLeast"/>
        </w:trPr>
        <w:tc>
          <w:tcPr>
            <w:tcW w:w="396" w:type="pct"/>
            <w:tcBorders>
              <w:top w:val="single" w:color="auto" w:sz="6" w:space="0"/>
              <w:left w:val="double" w:color="auto" w:sz="4"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一</w:t>
            </w:r>
          </w:p>
        </w:tc>
        <w:tc>
          <w:tcPr>
            <w:tcW w:w="1414" w:type="pct"/>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sz w:val="20"/>
                <w:szCs w:val="20"/>
              </w:rPr>
              <w:t>高效节水灌溉</w:t>
            </w:r>
          </w:p>
        </w:tc>
        <w:tc>
          <w:tcPr>
            <w:tcW w:w="716" w:type="pct"/>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p>
        </w:tc>
        <w:tc>
          <w:tcPr>
            <w:tcW w:w="1862" w:type="pct"/>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p>
        </w:tc>
        <w:tc>
          <w:tcPr>
            <w:tcW w:w="612" w:type="pct"/>
            <w:tcBorders>
              <w:top w:val="single" w:color="auto" w:sz="6"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sz w:val="20"/>
                <w:szCs w:val="20"/>
              </w:rPr>
              <w:t>7423.1</w:t>
            </w:r>
          </w:p>
        </w:tc>
      </w:tr>
      <w:tr>
        <w:tblPrEx>
          <w:tblCellMar>
            <w:top w:w="0" w:type="dxa"/>
            <w:left w:w="108" w:type="dxa"/>
            <w:bottom w:w="0" w:type="dxa"/>
            <w:right w:w="108" w:type="dxa"/>
          </w:tblCellMar>
        </w:tblPrEx>
        <w:trPr>
          <w:trHeight w:val="402" w:hRule="atLeast"/>
        </w:trPr>
        <w:tc>
          <w:tcPr>
            <w:tcW w:w="396" w:type="pct"/>
            <w:tcBorders>
              <w:top w:val="single" w:color="auto" w:sz="6" w:space="0"/>
              <w:left w:val="double" w:color="auto" w:sz="4"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w:t>
            </w:r>
          </w:p>
        </w:tc>
        <w:tc>
          <w:tcPr>
            <w:tcW w:w="1414" w:type="pct"/>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管道灌溉</w:t>
            </w:r>
          </w:p>
        </w:tc>
        <w:tc>
          <w:tcPr>
            <w:tcW w:w="716" w:type="pct"/>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新建、改造</w:t>
            </w:r>
          </w:p>
        </w:tc>
        <w:tc>
          <w:tcPr>
            <w:tcW w:w="1862" w:type="pct"/>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规划新建0.4万亩，改造0.1万亩</w:t>
            </w:r>
          </w:p>
        </w:tc>
        <w:tc>
          <w:tcPr>
            <w:tcW w:w="612" w:type="pct"/>
            <w:tcBorders>
              <w:top w:val="single" w:color="auto" w:sz="6"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1215.5</w:t>
            </w:r>
          </w:p>
        </w:tc>
      </w:tr>
      <w:tr>
        <w:tblPrEx>
          <w:tblCellMar>
            <w:top w:w="0" w:type="dxa"/>
            <w:left w:w="108" w:type="dxa"/>
            <w:bottom w:w="0" w:type="dxa"/>
            <w:right w:w="108" w:type="dxa"/>
          </w:tblCellMar>
        </w:tblPrEx>
        <w:trPr>
          <w:trHeight w:val="567" w:hRule="atLeast"/>
        </w:trPr>
        <w:tc>
          <w:tcPr>
            <w:tcW w:w="396" w:type="pct"/>
            <w:tcBorders>
              <w:top w:val="single" w:color="auto" w:sz="6" w:space="0"/>
              <w:left w:val="double" w:color="auto" w:sz="4"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w:t>
            </w:r>
          </w:p>
        </w:tc>
        <w:tc>
          <w:tcPr>
            <w:tcW w:w="1414" w:type="pct"/>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喷灌</w:t>
            </w:r>
          </w:p>
        </w:tc>
        <w:tc>
          <w:tcPr>
            <w:tcW w:w="716" w:type="pct"/>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新建、改造</w:t>
            </w:r>
          </w:p>
        </w:tc>
        <w:tc>
          <w:tcPr>
            <w:tcW w:w="1862" w:type="pct"/>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规划新建1.5万亩，改造0.6万亩</w:t>
            </w:r>
          </w:p>
        </w:tc>
        <w:tc>
          <w:tcPr>
            <w:tcW w:w="612" w:type="pct"/>
            <w:tcBorders>
              <w:top w:val="single" w:color="auto" w:sz="6"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6207.6</w:t>
            </w:r>
          </w:p>
        </w:tc>
      </w:tr>
      <w:tr>
        <w:tblPrEx>
          <w:tblCellMar>
            <w:top w:w="0" w:type="dxa"/>
            <w:left w:w="108" w:type="dxa"/>
            <w:bottom w:w="0" w:type="dxa"/>
            <w:right w:w="108" w:type="dxa"/>
          </w:tblCellMar>
        </w:tblPrEx>
        <w:trPr>
          <w:trHeight w:val="402" w:hRule="atLeast"/>
        </w:trPr>
        <w:tc>
          <w:tcPr>
            <w:tcW w:w="396" w:type="pct"/>
            <w:tcBorders>
              <w:top w:val="single" w:color="auto" w:sz="6" w:space="0"/>
              <w:left w:val="double" w:color="auto" w:sz="4"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3</w:t>
            </w:r>
          </w:p>
        </w:tc>
        <w:tc>
          <w:tcPr>
            <w:tcW w:w="1414" w:type="pct"/>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微灌</w:t>
            </w:r>
          </w:p>
        </w:tc>
        <w:tc>
          <w:tcPr>
            <w:tcW w:w="716" w:type="pct"/>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p>
        </w:tc>
        <w:tc>
          <w:tcPr>
            <w:tcW w:w="1862" w:type="pct"/>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p>
        </w:tc>
        <w:tc>
          <w:tcPr>
            <w:tcW w:w="612" w:type="pct"/>
            <w:tcBorders>
              <w:top w:val="single" w:color="auto" w:sz="6"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p>
        </w:tc>
      </w:tr>
      <w:tr>
        <w:tblPrEx>
          <w:tblCellMar>
            <w:top w:w="0" w:type="dxa"/>
            <w:left w:w="108" w:type="dxa"/>
            <w:bottom w:w="0" w:type="dxa"/>
            <w:right w:w="108" w:type="dxa"/>
          </w:tblCellMar>
        </w:tblPrEx>
        <w:trPr>
          <w:trHeight w:val="402" w:hRule="atLeast"/>
        </w:trPr>
        <w:tc>
          <w:tcPr>
            <w:tcW w:w="396" w:type="pct"/>
            <w:tcBorders>
              <w:top w:val="single" w:color="auto" w:sz="6" w:space="0"/>
              <w:left w:val="double" w:color="auto" w:sz="4"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二</w:t>
            </w:r>
          </w:p>
        </w:tc>
        <w:tc>
          <w:tcPr>
            <w:tcW w:w="1414" w:type="pct"/>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sz w:val="20"/>
                <w:szCs w:val="20"/>
              </w:rPr>
              <w:t>“四小”农田水利工程</w:t>
            </w:r>
          </w:p>
        </w:tc>
        <w:tc>
          <w:tcPr>
            <w:tcW w:w="716" w:type="pct"/>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p>
        </w:tc>
        <w:tc>
          <w:tcPr>
            <w:tcW w:w="1862" w:type="pct"/>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p>
        </w:tc>
        <w:tc>
          <w:tcPr>
            <w:tcW w:w="612" w:type="pct"/>
            <w:tcBorders>
              <w:top w:val="single" w:color="auto" w:sz="6"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sz w:val="20"/>
                <w:szCs w:val="20"/>
              </w:rPr>
              <w:t>23755.94</w:t>
            </w:r>
          </w:p>
        </w:tc>
      </w:tr>
      <w:tr>
        <w:tblPrEx>
          <w:tblCellMar>
            <w:top w:w="0" w:type="dxa"/>
            <w:left w:w="108" w:type="dxa"/>
            <w:bottom w:w="0" w:type="dxa"/>
            <w:right w:w="108" w:type="dxa"/>
          </w:tblCellMar>
        </w:tblPrEx>
        <w:trPr>
          <w:trHeight w:val="402" w:hRule="atLeast"/>
        </w:trPr>
        <w:tc>
          <w:tcPr>
            <w:tcW w:w="396" w:type="pct"/>
            <w:tcBorders>
              <w:top w:val="single" w:color="auto" w:sz="6" w:space="0"/>
              <w:left w:val="double" w:color="auto" w:sz="4"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w:t>
            </w:r>
          </w:p>
        </w:tc>
        <w:tc>
          <w:tcPr>
            <w:tcW w:w="1414" w:type="pct"/>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山塘</w:t>
            </w:r>
          </w:p>
        </w:tc>
        <w:tc>
          <w:tcPr>
            <w:tcW w:w="716" w:type="pct"/>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新建、改造</w:t>
            </w:r>
          </w:p>
        </w:tc>
        <w:tc>
          <w:tcPr>
            <w:tcW w:w="1862" w:type="pct"/>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新建山塘10处、改造山塘332处</w:t>
            </w:r>
          </w:p>
        </w:tc>
        <w:tc>
          <w:tcPr>
            <w:tcW w:w="612" w:type="pct"/>
            <w:tcBorders>
              <w:top w:val="single" w:color="auto" w:sz="6"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8978.1</w:t>
            </w:r>
          </w:p>
        </w:tc>
      </w:tr>
      <w:tr>
        <w:tblPrEx>
          <w:tblCellMar>
            <w:top w:w="0" w:type="dxa"/>
            <w:left w:w="108" w:type="dxa"/>
            <w:bottom w:w="0" w:type="dxa"/>
            <w:right w:w="108" w:type="dxa"/>
          </w:tblCellMar>
        </w:tblPrEx>
        <w:trPr>
          <w:trHeight w:val="402" w:hRule="atLeast"/>
        </w:trPr>
        <w:tc>
          <w:tcPr>
            <w:tcW w:w="396" w:type="pct"/>
            <w:tcBorders>
              <w:top w:val="single" w:color="auto" w:sz="6" w:space="0"/>
              <w:left w:val="double" w:color="auto" w:sz="4"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w:t>
            </w:r>
          </w:p>
        </w:tc>
        <w:tc>
          <w:tcPr>
            <w:tcW w:w="1414" w:type="pct"/>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堰坝</w:t>
            </w:r>
          </w:p>
        </w:tc>
        <w:tc>
          <w:tcPr>
            <w:tcW w:w="716" w:type="pct"/>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新建、改造</w:t>
            </w:r>
          </w:p>
        </w:tc>
        <w:tc>
          <w:tcPr>
            <w:tcW w:w="1862" w:type="pct"/>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新建58处，修复56处</w:t>
            </w:r>
          </w:p>
        </w:tc>
        <w:tc>
          <w:tcPr>
            <w:tcW w:w="612" w:type="pct"/>
            <w:tcBorders>
              <w:top w:val="single" w:color="auto" w:sz="6"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2568.62</w:t>
            </w:r>
          </w:p>
        </w:tc>
      </w:tr>
      <w:tr>
        <w:tblPrEx>
          <w:tblCellMar>
            <w:top w:w="0" w:type="dxa"/>
            <w:left w:w="108" w:type="dxa"/>
            <w:bottom w:w="0" w:type="dxa"/>
            <w:right w:w="108" w:type="dxa"/>
          </w:tblCellMar>
        </w:tblPrEx>
        <w:trPr>
          <w:trHeight w:val="402" w:hRule="atLeast"/>
        </w:trPr>
        <w:tc>
          <w:tcPr>
            <w:tcW w:w="396" w:type="pct"/>
            <w:tcBorders>
              <w:top w:val="single" w:color="auto" w:sz="6" w:space="0"/>
              <w:left w:val="double" w:color="auto" w:sz="4"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3</w:t>
            </w:r>
          </w:p>
        </w:tc>
        <w:tc>
          <w:tcPr>
            <w:tcW w:w="1414" w:type="pct"/>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小型泵站</w:t>
            </w:r>
          </w:p>
        </w:tc>
        <w:tc>
          <w:tcPr>
            <w:tcW w:w="716" w:type="pct"/>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改造</w:t>
            </w:r>
          </w:p>
        </w:tc>
        <w:tc>
          <w:tcPr>
            <w:tcW w:w="1862" w:type="pct"/>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改造泵站2处</w:t>
            </w:r>
          </w:p>
        </w:tc>
        <w:tc>
          <w:tcPr>
            <w:tcW w:w="612" w:type="pct"/>
            <w:tcBorders>
              <w:top w:val="single" w:color="auto" w:sz="6"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36</w:t>
            </w:r>
          </w:p>
        </w:tc>
      </w:tr>
      <w:tr>
        <w:tblPrEx>
          <w:tblCellMar>
            <w:top w:w="0" w:type="dxa"/>
            <w:left w:w="108" w:type="dxa"/>
            <w:bottom w:w="0" w:type="dxa"/>
            <w:right w:w="108" w:type="dxa"/>
          </w:tblCellMar>
        </w:tblPrEx>
        <w:trPr>
          <w:trHeight w:val="567" w:hRule="atLeast"/>
        </w:trPr>
        <w:tc>
          <w:tcPr>
            <w:tcW w:w="396" w:type="pct"/>
            <w:tcBorders>
              <w:top w:val="single" w:color="auto" w:sz="6" w:space="0"/>
              <w:left w:val="double" w:color="auto" w:sz="4"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4</w:t>
            </w:r>
          </w:p>
        </w:tc>
        <w:tc>
          <w:tcPr>
            <w:tcW w:w="1414" w:type="pct"/>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沟渠</w:t>
            </w:r>
          </w:p>
        </w:tc>
        <w:tc>
          <w:tcPr>
            <w:tcW w:w="716" w:type="pct"/>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新建、整治</w:t>
            </w:r>
          </w:p>
        </w:tc>
        <w:tc>
          <w:tcPr>
            <w:tcW w:w="1862" w:type="pct"/>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灌溉渠道401.62km，排水沟100.65km</w:t>
            </w:r>
          </w:p>
        </w:tc>
        <w:tc>
          <w:tcPr>
            <w:tcW w:w="612" w:type="pct"/>
            <w:tcBorders>
              <w:top w:val="single" w:color="auto" w:sz="6"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12173.22</w:t>
            </w:r>
          </w:p>
        </w:tc>
      </w:tr>
      <w:tr>
        <w:tblPrEx>
          <w:tblCellMar>
            <w:top w:w="0" w:type="dxa"/>
            <w:left w:w="108" w:type="dxa"/>
            <w:bottom w:w="0" w:type="dxa"/>
            <w:right w:w="108" w:type="dxa"/>
          </w:tblCellMar>
        </w:tblPrEx>
        <w:trPr>
          <w:trHeight w:val="402" w:hRule="atLeast"/>
        </w:trPr>
        <w:tc>
          <w:tcPr>
            <w:tcW w:w="396" w:type="pct"/>
            <w:tcBorders>
              <w:top w:val="single" w:color="auto" w:sz="6" w:space="0"/>
              <w:left w:val="double" w:color="auto" w:sz="4" w:space="0"/>
              <w:bottom w:val="single" w:color="auto" w:sz="6"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三</w:t>
            </w:r>
          </w:p>
        </w:tc>
        <w:tc>
          <w:tcPr>
            <w:tcW w:w="1414" w:type="pct"/>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b/>
                <w:bCs/>
                <w:color w:val="000000"/>
                <w:sz w:val="20"/>
                <w:szCs w:val="20"/>
              </w:rPr>
              <w:t>维修养护</w:t>
            </w:r>
          </w:p>
        </w:tc>
        <w:tc>
          <w:tcPr>
            <w:tcW w:w="716" w:type="pct"/>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p>
        </w:tc>
        <w:tc>
          <w:tcPr>
            <w:tcW w:w="1862" w:type="pct"/>
            <w:tcBorders>
              <w:top w:val="single" w:color="auto" w:sz="6" w:space="0"/>
              <w:left w:val="single" w:color="auto" w:sz="6" w:space="0"/>
              <w:bottom w:val="single" w:color="auto" w:sz="6"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p>
        </w:tc>
        <w:tc>
          <w:tcPr>
            <w:tcW w:w="612" w:type="pct"/>
            <w:tcBorders>
              <w:top w:val="single" w:color="auto" w:sz="6" w:space="0"/>
              <w:left w:val="single" w:color="auto" w:sz="6" w:space="0"/>
              <w:bottom w:val="single" w:color="auto" w:sz="6"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b/>
                <w:bCs/>
                <w:color w:val="000000"/>
                <w:sz w:val="20"/>
                <w:szCs w:val="20"/>
              </w:rPr>
            </w:pPr>
            <w:r>
              <w:rPr>
                <w:rFonts w:hint="eastAsia" w:ascii="Times New Roman" w:hAnsi="Times New Roman" w:eastAsia="宋体" w:cs="Times New Roman"/>
                <w:b/>
                <w:bCs/>
                <w:color w:val="000000"/>
                <w:sz w:val="20"/>
                <w:szCs w:val="20"/>
              </w:rPr>
              <w:t>3165.14</w:t>
            </w:r>
          </w:p>
        </w:tc>
      </w:tr>
      <w:tr>
        <w:tblPrEx>
          <w:tblCellMar>
            <w:top w:w="0" w:type="dxa"/>
            <w:left w:w="108" w:type="dxa"/>
            <w:bottom w:w="0" w:type="dxa"/>
            <w:right w:w="108" w:type="dxa"/>
          </w:tblCellMar>
        </w:tblPrEx>
        <w:trPr>
          <w:trHeight w:val="402" w:hRule="atLeast"/>
        </w:trPr>
        <w:tc>
          <w:tcPr>
            <w:tcW w:w="396" w:type="pct"/>
            <w:tcBorders>
              <w:top w:val="single" w:color="auto" w:sz="6" w:space="0"/>
              <w:left w:val="double" w:color="auto" w:sz="4" w:space="0"/>
              <w:bottom w:val="double" w:color="auto" w:sz="4" w:space="0"/>
              <w:right w:val="single" w:color="auto" w:sz="6" w:space="0"/>
            </w:tcBorders>
            <w:shd w:val="clear" w:color="auto" w:fill="auto"/>
            <w:noWrap/>
            <w:vAlign w:val="center"/>
          </w:tcPr>
          <w:p>
            <w:pPr>
              <w:adjustRightInd/>
              <w:snapToGrid/>
              <w:spacing w:after="0"/>
              <w:jc w:val="center"/>
              <w:rPr>
                <w:rFonts w:ascii="Times New Roman" w:hAnsi="Times New Roman" w:eastAsia="宋体" w:cs="Times New Roman"/>
                <w:color w:val="000000"/>
                <w:sz w:val="24"/>
                <w:szCs w:val="24"/>
              </w:rPr>
            </w:pPr>
          </w:p>
        </w:tc>
        <w:tc>
          <w:tcPr>
            <w:tcW w:w="1414" w:type="pct"/>
            <w:tcBorders>
              <w:top w:val="single" w:color="auto" w:sz="6" w:space="0"/>
              <w:left w:val="single" w:color="auto" w:sz="6" w:space="0"/>
              <w:bottom w:val="double" w:color="auto" w:sz="4"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合  计</w:t>
            </w:r>
          </w:p>
        </w:tc>
        <w:tc>
          <w:tcPr>
            <w:tcW w:w="716" w:type="pct"/>
            <w:tcBorders>
              <w:top w:val="single" w:color="auto" w:sz="6" w:space="0"/>
              <w:left w:val="single" w:color="auto" w:sz="6" w:space="0"/>
              <w:bottom w:val="double" w:color="auto" w:sz="4"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p>
        </w:tc>
        <w:tc>
          <w:tcPr>
            <w:tcW w:w="1862" w:type="pct"/>
            <w:tcBorders>
              <w:top w:val="single" w:color="auto" w:sz="6" w:space="0"/>
              <w:left w:val="single" w:color="auto" w:sz="6" w:space="0"/>
              <w:bottom w:val="double" w:color="auto" w:sz="4" w:space="0"/>
              <w:right w:val="single" w:color="auto" w:sz="6" w:space="0"/>
            </w:tcBorders>
            <w:shd w:val="clear" w:color="auto" w:fill="auto"/>
            <w:vAlign w:val="center"/>
          </w:tcPr>
          <w:p>
            <w:pPr>
              <w:adjustRightInd/>
              <w:snapToGrid/>
              <w:spacing w:after="0"/>
              <w:jc w:val="center"/>
              <w:rPr>
                <w:rFonts w:ascii="Times New Roman" w:hAnsi="Times New Roman" w:eastAsia="宋体" w:cs="Times New Roman"/>
                <w:color w:val="000000"/>
                <w:sz w:val="20"/>
                <w:szCs w:val="20"/>
              </w:rPr>
            </w:pPr>
          </w:p>
        </w:tc>
        <w:tc>
          <w:tcPr>
            <w:tcW w:w="612" w:type="pct"/>
            <w:tcBorders>
              <w:top w:val="single" w:color="auto" w:sz="6" w:space="0"/>
              <w:left w:val="single" w:color="auto" w:sz="6" w:space="0"/>
              <w:bottom w:val="double" w:color="auto" w:sz="4" w:space="0"/>
              <w:right w:val="double" w:color="auto" w:sz="4" w:space="0"/>
            </w:tcBorders>
            <w:shd w:val="clear" w:color="auto" w:fill="auto"/>
            <w:vAlign w:val="center"/>
          </w:tcPr>
          <w:p>
            <w:pPr>
              <w:adjustRightInd/>
              <w:snapToGrid/>
              <w:spacing w:after="0"/>
              <w:jc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sz w:val="20"/>
                <w:szCs w:val="20"/>
              </w:rPr>
              <w:t>3</w:t>
            </w:r>
            <w:r>
              <w:rPr>
                <w:rFonts w:hint="eastAsia" w:ascii="Times New Roman" w:hAnsi="Times New Roman" w:eastAsia="宋体" w:cs="Times New Roman"/>
                <w:b/>
                <w:bCs/>
                <w:color w:val="000000"/>
                <w:sz w:val="20"/>
                <w:szCs w:val="20"/>
              </w:rPr>
              <w:t>4344.18</w:t>
            </w:r>
          </w:p>
        </w:tc>
      </w:tr>
    </w:tbl>
    <w:p>
      <w:pPr>
        <w:pStyle w:val="3"/>
        <w:spacing w:before="0" w:after="0" w:line="480" w:lineRule="exact"/>
        <w:rPr>
          <w:rFonts w:ascii="Times New Roman" w:hAnsi="Times New Roman" w:cs="Times New Roman"/>
        </w:rPr>
      </w:pPr>
      <w:bookmarkStart w:id="160" w:name="_Toc423462019"/>
      <w:bookmarkStart w:id="161" w:name="_Toc423445609"/>
      <w:bookmarkStart w:id="162" w:name="_Toc423508177"/>
      <w:bookmarkStart w:id="163" w:name="_Toc460925135"/>
      <w:r>
        <w:rPr>
          <w:rFonts w:ascii="Times New Roman" w:hAnsi="Times New Roman" w:cs="Times New Roman"/>
        </w:rPr>
        <w:t>7.3 资金筹措</w:t>
      </w:r>
      <w:bookmarkEnd w:id="160"/>
      <w:bookmarkEnd w:id="161"/>
      <w:bookmarkEnd w:id="162"/>
      <w:bookmarkEnd w:id="163"/>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小型农田水利建设为社会公益性或准公益性工程，旨在改善农民的生产生活条件，提高粮食综合生产能力，基本无财务收入，投资主要由国家、地方财政、区镇财政及受益群众合理负担筹集。中央和省级财政一般补助50%，合计：</w:t>
      </w:r>
      <w:r>
        <w:rPr>
          <w:rFonts w:hint="eastAsia" w:ascii="Times New Roman" w:hAnsi="Times New Roman" w:eastAsia="宋体" w:cs="Times New Roman"/>
          <w:kern w:val="2"/>
          <w:sz w:val="24"/>
        </w:rPr>
        <w:t>17172.09</w:t>
      </w:r>
      <w:r>
        <w:rPr>
          <w:rFonts w:ascii="Times New Roman" w:hAnsi="Times New Roman" w:eastAsia="宋体" w:cs="Times New Roman"/>
          <w:kern w:val="2"/>
          <w:sz w:val="24"/>
        </w:rPr>
        <w:t xml:space="preserve">万元，其余不足部分由地方财政、区镇财政及受益 群众合理承担的方式解决。工程建设积极采取“民办公助”的方式，受益区合理承担的部分允许群众投工投劳来筹措部分资金。各级政府财政资金重点补助在水源和灌排工程的材料费、设备费、施工费。 </w:t>
      </w:r>
    </w:p>
    <w:p>
      <w:pPr>
        <w:pStyle w:val="3"/>
        <w:spacing w:before="0" w:after="0" w:line="480" w:lineRule="exact"/>
        <w:rPr>
          <w:rFonts w:ascii="Times New Roman" w:hAnsi="Times New Roman" w:cs="Times New Roman"/>
        </w:rPr>
      </w:pPr>
      <w:bookmarkStart w:id="164" w:name="_Toc460925136"/>
      <w:bookmarkStart w:id="165" w:name="_Toc423445610"/>
      <w:bookmarkStart w:id="166" w:name="_Toc423462020"/>
      <w:bookmarkStart w:id="167" w:name="_Toc423508178"/>
      <w:r>
        <w:rPr>
          <w:rFonts w:ascii="Times New Roman" w:hAnsi="Times New Roman" w:cs="Times New Roman"/>
        </w:rPr>
        <w:t>7.4 实施计划</w:t>
      </w:r>
      <w:bookmarkEnd w:id="164"/>
      <w:bookmarkEnd w:id="165"/>
      <w:bookmarkEnd w:id="166"/>
      <w:bookmarkEnd w:id="167"/>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根据建设内容和资金能力，按照轻重缓急，合理安排农田水利工程建设分期实施方案。合理拟定分期建设规模和速度。有关联的工程应尽量安排同期建设，使工程尽快发挥效益。</w:t>
      </w:r>
    </w:p>
    <w:p>
      <w:pPr>
        <w:widowControl w:val="0"/>
        <w:adjustRightInd/>
        <w:snapToGrid/>
        <w:spacing w:after="0" w:line="480" w:lineRule="exact"/>
        <w:ind w:firstLine="440" w:firstLineChars="200"/>
        <w:jc w:val="both"/>
        <w:rPr>
          <w:rFonts w:ascii="Times New Roman" w:hAnsi="Times New Roman" w:cs="Times New Roman"/>
        </w:rPr>
      </w:pPr>
    </w:p>
    <w:p>
      <w:pPr>
        <w:widowControl w:val="0"/>
        <w:adjustRightInd/>
        <w:snapToGrid/>
        <w:spacing w:after="0" w:line="480" w:lineRule="exact"/>
        <w:ind w:firstLine="440" w:firstLineChars="200"/>
        <w:jc w:val="both"/>
        <w:rPr>
          <w:rFonts w:ascii="Times New Roman" w:hAnsi="Times New Roman" w:cs="Times New Roman"/>
        </w:rPr>
        <w:sectPr>
          <w:headerReference r:id="rId15" w:type="default"/>
          <w:pgSz w:w="11906" w:h="16838"/>
          <w:pgMar w:top="1440" w:right="1800" w:bottom="1440" w:left="1800" w:header="708" w:footer="708" w:gutter="0"/>
          <w:cols w:space="708" w:num="1"/>
          <w:docGrid w:linePitch="360" w:charSpace="0"/>
        </w:sectPr>
      </w:pPr>
    </w:p>
    <w:p>
      <w:pPr>
        <w:pStyle w:val="2"/>
        <w:spacing w:before="0" w:after="0" w:line="480" w:lineRule="exact"/>
        <w:jc w:val="center"/>
        <w:rPr>
          <w:rFonts w:ascii="Times New Roman" w:hAnsi="Times New Roman" w:cs="Times New Roman"/>
        </w:rPr>
      </w:pPr>
      <w:bookmarkStart w:id="168" w:name="_Toc423462021"/>
      <w:bookmarkStart w:id="169" w:name="_Toc423445611"/>
      <w:bookmarkStart w:id="170" w:name="_Toc460925137"/>
      <w:bookmarkStart w:id="171" w:name="_Toc423508179"/>
      <w:r>
        <w:rPr>
          <w:rFonts w:ascii="Times New Roman" w:hAnsi="Times New Roman" w:cs="Times New Roman"/>
        </w:rPr>
        <w:t>8 效益分析</w:t>
      </w:r>
      <w:bookmarkEnd w:id="168"/>
      <w:bookmarkEnd w:id="169"/>
      <w:bookmarkEnd w:id="170"/>
      <w:bookmarkEnd w:id="171"/>
    </w:p>
    <w:p>
      <w:pPr>
        <w:pStyle w:val="3"/>
        <w:spacing w:before="0" w:after="0" w:line="480" w:lineRule="exact"/>
        <w:rPr>
          <w:rFonts w:ascii="Times New Roman" w:hAnsi="Times New Roman" w:cs="Times New Roman"/>
        </w:rPr>
      </w:pPr>
      <w:bookmarkStart w:id="172" w:name="_Toc460925138"/>
      <w:bookmarkStart w:id="173" w:name="_Toc423508180"/>
      <w:bookmarkStart w:id="174" w:name="_Toc423462022"/>
      <w:bookmarkStart w:id="175" w:name="_Toc423445612"/>
      <w:r>
        <w:rPr>
          <w:rFonts w:ascii="Times New Roman" w:hAnsi="Times New Roman" w:cs="Times New Roman"/>
        </w:rPr>
        <w:t>8.1 灌排效益</w:t>
      </w:r>
      <w:bookmarkEnd w:id="172"/>
      <w:bookmarkEnd w:id="173"/>
      <w:bookmarkEnd w:id="174"/>
      <w:bookmarkEnd w:id="175"/>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本规划实施后可新增灌溉面积1.</w:t>
      </w:r>
      <w:r>
        <w:rPr>
          <w:rFonts w:hint="eastAsia" w:ascii="Times New Roman" w:hAnsi="Times New Roman" w:eastAsia="宋体" w:cs="Times New Roman"/>
          <w:kern w:val="2"/>
          <w:sz w:val="24"/>
        </w:rPr>
        <w:t>3</w:t>
      </w:r>
      <w:r>
        <w:rPr>
          <w:rFonts w:ascii="Times New Roman" w:hAnsi="Times New Roman" w:eastAsia="宋体" w:cs="Times New Roman"/>
          <w:kern w:val="2"/>
          <w:sz w:val="24"/>
        </w:rPr>
        <w:t>万亩，新增高效节水灌溉面积</w:t>
      </w:r>
      <w:r>
        <w:rPr>
          <w:rFonts w:hint="eastAsia" w:ascii="Times New Roman" w:hAnsi="Times New Roman" w:eastAsia="宋体" w:cs="Times New Roman"/>
          <w:kern w:val="2"/>
          <w:sz w:val="24"/>
        </w:rPr>
        <w:t>2.6</w:t>
      </w:r>
      <w:r>
        <w:rPr>
          <w:rFonts w:ascii="Times New Roman" w:hAnsi="Times New Roman" w:eastAsia="宋体" w:cs="Times New Roman"/>
          <w:kern w:val="2"/>
          <w:sz w:val="24"/>
        </w:rPr>
        <w:t>万亩，工程管理设施大大改善，管理体系得到加强，初步建立起适应社会主义市场经济体制的工程管理运行机制。年均粮食增产量120万kg，年均经济作物增产值22万元。</w:t>
      </w:r>
    </w:p>
    <w:p>
      <w:pPr>
        <w:pStyle w:val="3"/>
        <w:spacing w:before="0" w:after="0" w:line="480" w:lineRule="exact"/>
        <w:rPr>
          <w:rFonts w:ascii="Times New Roman" w:hAnsi="Times New Roman" w:cs="Times New Roman"/>
        </w:rPr>
      </w:pPr>
      <w:bookmarkStart w:id="176" w:name="_Toc423445613"/>
      <w:bookmarkStart w:id="177" w:name="_Toc423462023"/>
      <w:bookmarkStart w:id="178" w:name="_Toc423508181"/>
      <w:bookmarkStart w:id="179" w:name="_Toc460925139"/>
      <w:r>
        <w:rPr>
          <w:rFonts w:ascii="Times New Roman" w:hAnsi="Times New Roman" w:cs="Times New Roman"/>
        </w:rPr>
        <w:t>8.2 节水效益</w:t>
      </w:r>
      <w:bookmarkEnd w:id="176"/>
      <w:bookmarkEnd w:id="177"/>
      <w:bookmarkEnd w:id="178"/>
      <w:bookmarkEnd w:id="179"/>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青田县用水量中农业用水量所占比例较大，现状达到56.48%，其节水潜力较大。到2020年，实施高效节水和灌区渠系配套改造工程建设后，灌溉水利用系数达到0.6，降低农业用水量。通过分析不同作物，林牧渔业现状用水与节水指标实际条件下，灌溉定额或用水定额的差距及渠系水利用系数的提高，估算农业节水量。经计算，青田县年均节约灌溉用水量为1191.67万m</w:t>
      </w:r>
      <w:r>
        <w:rPr>
          <w:rFonts w:ascii="Times New Roman" w:hAnsi="Times New Roman" w:eastAsia="宋体" w:cs="Times New Roman"/>
          <w:kern w:val="2"/>
          <w:sz w:val="24"/>
          <w:vertAlign w:val="superscript"/>
        </w:rPr>
        <w:t>3</w:t>
      </w:r>
      <w:r>
        <w:rPr>
          <w:rFonts w:ascii="Times New Roman" w:hAnsi="Times New Roman" w:eastAsia="宋体" w:cs="Times New Roman"/>
          <w:kern w:val="2"/>
          <w:sz w:val="24"/>
        </w:rPr>
        <w:t>。</w:t>
      </w:r>
    </w:p>
    <w:p>
      <w:pPr>
        <w:pStyle w:val="3"/>
        <w:spacing w:before="0" w:after="0" w:line="480" w:lineRule="exact"/>
        <w:rPr>
          <w:rFonts w:ascii="Times New Roman" w:hAnsi="Times New Roman" w:cs="Times New Roman"/>
        </w:rPr>
      </w:pPr>
      <w:bookmarkStart w:id="180" w:name="_Toc423508182"/>
      <w:bookmarkStart w:id="181" w:name="_Toc423462024"/>
      <w:bookmarkStart w:id="182" w:name="_Toc423445614"/>
      <w:bookmarkStart w:id="183" w:name="_Toc460925140"/>
      <w:r>
        <w:rPr>
          <w:rFonts w:ascii="Times New Roman" w:hAnsi="Times New Roman" w:cs="Times New Roman"/>
        </w:rPr>
        <w:t>8.3 生态环境效益</w:t>
      </w:r>
      <w:bookmarkEnd w:id="180"/>
      <w:bookmarkEnd w:id="181"/>
      <w:bookmarkEnd w:id="182"/>
      <w:bookmarkEnd w:id="183"/>
    </w:p>
    <w:p>
      <w:pPr>
        <w:pStyle w:val="4"/>
        <w:spacing w:before="0" w:after="0" w:line="480" w:lineRule="exact"/>
        <w:rPr>
          <w:rFonts w:ascii="Times New Roman" w:hAnsi="Times New Roman" w:cs="Times New Roman"/>
          <w:kern w:val="2"/>
        </w:rPr>
      </w:pPr>
      <w:r>
        <w:rPr>
          <w:rFonts w:ascii="Times New Roman" w:hAnsi="Times New Roman" w:cs="Times New Roman"/>
          <w:sz w:val="32"/>
        </w:rPr>
        <w:t xml:space="preserve">8.3.1 </w:t>
      </w:r>
      <w:r>
        <w:rPr>
          <w:rFonts w:ascii="Times New Roman" w:hAnsi="Times New Roman" w:cs="Times New Roman"/>
          <w:kern w:val="2"/>
        </w:rPr>
        <w:t>生态效益</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规划工程实施后，将产生良好的生态效益。高效节水灌溉（喷微灌）是目前农业节水灌溉中公认的应用较广、效益较明显的节水技术之一，青田县规划的喷微灌溉，经济效益显著，对于提高农民收入，增加县域经济意义重大；“四小”农田水利工程特别是“屋顶山塘”的整治改造，防灾减灾能力有效提高，有效保障了下游乡村群众的生命财产安全，促进了社会稳定和生产发展；灌区渠道及配套建筑的改造，有效提高了灌溉保证率，既充分利用了水资源，又有效缓解了水资源上下游的用水矛盾，对于维护社会稳定有巨大的作用。</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因此，规划山塘工程实施后使受益区人民群众生命财产得到保障，高效节水灌溉项目为农民增产增收提供途径，灌区渠系新建工程为广大的农业灌溉用水提供保障，这些规划工程为经济可持续发展和群众提前奔小康打下坚定的基础，社会效益是巨大的。</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通过山塘综合整治、高效节水和渠系新建工程，大大节约了灌溉水量，从而增加了生态用水量，提高了水环境容量，改善了水质条件，从而提高了生态环境质量。</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通过山、水、田、林、路统一规划，旱、涝、渍综合治理，同时美化了受益区田园环境，改善了受益区的生活环境，促进受益区从传统农业向现代农业转变。因此，规划工程的生态效益是巨大的。</w:t>
      </w:r>
    </w:p>
    <w:p>
      <w:pPr>
        <w:pStyle w:val="4"/>
        <w:spacing w:before="0" w:after="0" w:line="480" w:lineRule="exact"/>
        <w:rPr>
          <w:rFonts w:ascii="Times New Roman" w:hAnsi="Times New Roman" w:cs="Times New Roman"/>
        </w:rPr>
      </w:pPr>
      <w:r>
        <w:rPr>
          <w:rFonts w:ascii="Times New Roman" w:hAnsi="Times New Roman" w:cs="Times New Roman"/>
          <w:sz w:val="32"/>
        </w:rPr>
        <w:t xml:space="preserve">8.3.2 </w:t>
      </w:r>
      <w:r>
        <w:rPr>
          <w:rFonts w:ascii="Times New Roman" w:hAnsi="Times New Roman" w:cs="Times New Roman"/>
        </w:rPr>
        <w:t>环境影响</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本规划环境影响评价工作遵循的原则包括：（1）符合国家产业政策并与其他行业规划相协调的原则；（2）合理分配及利用水资源原则；（3）环境保护措施合理性原则。除此之外，本环境影响评价的编制还遵守科学、客观、公正、突出重点等基本原则。</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环境影响评价分为施工期环境影响评价和竣工运行后环境影响评价。</w:t>
      </w:r>
    </w:p>
    <w:p>
      <w:pPr>
        <w:pStyle w:val="5"/>
        <w:spacing w:before="0" w:after="0" w:line="480" w:lineRule="exact"/>
        <w:rPr>
          <w:rFonts w:ascii="Times New Roman" w:hAnsi="Times New Roman" w:cs="Times New Roman"/>
          <w:kern w:val="2"/>
        </w:rPr>
      </w:pPr>
      <w:r>
        <w:rPr>
          <w:rFonts w:ascii="Times New Roman" w:hAnsi="Times New Roman" w:cs="Times New Roman"/>
          <w:sz w:val="32"/>
          <w:szCs w:val="32"/>
        </w:rPr>
        <w:t xml:space="preserve">8.3.2.1 </w:t>
      </w:r>
      <w:r>
        <w:rPr>
          <w:rFonts w:ascii="Times New Roman" w:hAnsi="Times New Roman" w:cs="Times New Roman"/>
          <w:kern w:val="2"/>
        </w:rPr>
        <w:t>施工期环境影响评价</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1、施工期对环境的不利影响主要有：</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（1）占用耕地，影响农业生产。农田水利属基础设施建设，并附属在耕地之上，必然占用一定面积耕地，改变征占地原用途，破</w:t>
      </w:r>
      <w:r>
        <w:rPr>
          <w:rFonts w:hint="eastAsia" w:ascii="Times New Roman" w:hAnsi="Times New Roman" w:eastAsia="宋体" w:cs="Times New Roman"/>
          <w:kern w:val="2"/>
          <w:sz w:val="24"/>
          <w:lang w:eastAsia="zh-CN"/>
        </w:rPr>
        <w:t>坏</w:t>
      </w:r>
      <w:r>
        <w:rPr>
          <w:rFonts w:ascii="Times New Roman" w:hAnsi="Times New Roman" w:eastAsia="宋体" w:cs="Times New Roman"/>
          <w:kern w:val="2"/>
          <w:sz w:val="24"/>
        </w:rPr>
        <w:t>原有植被及土壤对征占地造成一定扰动。同时大量预制防渗构件，也占用相应制作场所。</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（2）施工期间产生的生产生活废水，含有大量的悬浮物、BOD、COD、氮磷营养物质等污染物，如不经过处理排放，则会对周边生态环境及水体造成污染。</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（3）施工期间由于施工占地、开挖、运输、弃渣等工程活动影响了施工区陆生动物的栖息生境。</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4）施工期间爆破及燃油废气、砂石料加工系统粉尘、交通扬尘及施工场地扬尘等造成大气污染；施工开挖、钻孔、爆破、砂石料加工、混凝土拌和、辅助企业生产和交通运输等活动产生噪声。但由于农田水利工程多为小型灌区线型工程，建筑物分散且规模不大，施工机械化程度不高，而且渠系工程布线时注意避开人口密集区，离主要乡镇聚集点及村庄均有一定距离，施工过程中废气、噪声等对周边居民点影响较小。</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（5）施工期间产生大量生活垃圾、工程弃渣和施工区生产垃圾等废弃物。</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2、针对施工期对环境的不利影响，环境管理措施如下：</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（1）贯彻执行国家环境保护的方针、政策、法律和法规。</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（2）组织制定本部门环境保护的规章制度和标准，并督促检查其执行。</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3）选择环境保护业绩优秀的施工承包方。施工期对环境的破坏程度与施工承包方的素质和管理水平有很大关系。在承包方的选择上，除实力、人员素质和装备技术等方面外，应优先那些环境保护管理水平高、业绩好的单位。</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（4）对施工承包方提出明确的环境保护要求。在承包合同中应明确规定有关环境保护条款，如将主要环境保护目标应采取的水、气、声、生态保护及水土保持等的执行情况作为工程验收的标准之一。</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（5）根据开发区域内不同的环境保护目标，制定或审核相应的环境保护监理、监督计划；根据开发区域内不同的环境保护要求，制定发生环境事故的应急计划和措施。</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6）监督施工期各项环境保护措施的落实情况，负责环境保护工程的检查和预验收，负责协调与灌区各市县的环境保护、水利、土地等部门的关系，以及群众团体所关心的生态环境保护问题，调查处理区域开发施工中的环境破坏和污染事故。</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（7）审定、落实并督促实施生态恢复和污染治理方案，监督恢复治理资金和物质的使用；负责有关环境保护文件、技术资料和施工期现场环境监测资料的收集建档。</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（8）监督检查保护生态环境和防止污染措施与项目主体工程同时设计、同时施工、同时投入使用的执行情况。</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（9）组织开展农田水利工程环境保护的科研、宣传教育、培训工作。</w:t>
      </w:r>
    </w:p>
    <w:p>
      <w:pPr>
        <w:pStyle w:val="5"/>
        <w:spacing w:before="0" w:after="0" w:line="480" w:lineRule="exact"/>
        <w:rPr>
          <w:rFonts w:ascii="Times New Roman" w:hAnsi="Times New Roman" w:cs="Times New Roman"/>
          <w:sz w:val="32"/>
          <w:szCs w:val="32"/>
        </w:rPr>
      </w:pPr>
      <w:r>
        <w:rPr>
          <w:rFonts w:ascii="Times New Roman" w:hAnsi="Times New Roman" w:cs="Times New Roman"/>
          <w:sz w:val="32"/>
          <w:szCs w:val="32"/>
        </w:rPr>
        <w:t>8.3.2.2 竣工运行后环境影响评价</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1、运行期对环境的影响主要有：</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1）灌溉回归水是指灌水时渠道退水、弃水、稻田落干排水、灌区出露的渠系渗漏水、地下水等，这些水量大都汇集于各级排水沟或天然河沟中，其量有时相当大，可达灌溉用水的20%～30%。由于灌溉水经过或穿过土壤的过程中，农药、化肥等随灌溉回归水进入水体，导致受纳水体某些污染物超标，使水质变差，其影响程度与灌溉用水期、农药化肥施用水平、受纳水体水质及流量、水土流失强度等有关。由于农田水利应大力发展绿色农业、生态农业，农药、化肥使用量逐渐减少，再加上土壤的过滤净化作用，灌溉回归水对水质影响不大。</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（2）灌溉对土壤肥力的影响。常温下氧气在水中的溶解度约10mg/L，灌水土壤表层约有数毫米为氧化态，其下则为还原态。氮素（NH</w:t>
      </w:r>
      <w:r>
        <w:rPr>
          <w:rFonts w:ascii="Times New Roman" w:hAnsi="Times New Roman" w:eastAsia="宋体" w:cs="Times New Roman"/>
          <w:kern w:val="2"/>
          <w:sz w:val="24"/>
          <w:vertAlign w:val="subscript"/>
        </w:rPr>
        <w:t>4</w:t>
      </w:r>
      <w:r>
        <w:rPr>
          <w:rFonts w:ascii="Times New Roman" w:hAnsi="Times New Roman" w:eastAsia="宋体" w:cs="Times New Roman"/>
          <w:kern w:val="2"/>
          <w:sz w:val="24"/>
        </w:rPr>
        <w:t>+）在氧化层中以硝酸态形式存在（即硝化作用），当其进入还原层中则被逐步还原为氮气逸出（即反硝化作用）。灌溉可引起表层土壤氮素的流失。土壤灌水后，土壤中的部分FePO</w:t>
      </w:r>
      <w:r>
        <w:rPr>
          <w:rFonts w:ascii="Times New Roman" w:hAnsi="Times New Roman" w:eastAsia="宋体" w:cs="Times New Roman"/>
          <w:kern w:val="2"/>
          <w:sz w:val="24"/>
          <w:vertAlign w:val="subscript"/>
        </w:rPr>
        <w:t>4</w:t>
      </w:r>
      <w:r>
        <w:rPr>
          <w:rFonts w:ascii="Times New Roman" w:hAnsi="Times New Roman" w:eastAsia="宋体" w:cs="Times New Roman"/>
          <w:kern w:val="2"/>
          <w:sz w:val="24"/>
        </w:rPr>
        <w:t>被还原为Fe</w:t>
      </w:r>
      <w:r>
        <w:rPr>
          <w:rFonts w:ascii="Times New Roman" w:hAnsi="Times New Roman" w:eastAsia="宋体" w:cs="Times New Roman"/>
          <w:kern w:val="2"/>
          <w:sz w:val="24"/>
          <w:vertAlign w:val="subscript"/>
        </w:rPr>
        <w:t>3</w:t>
      </w:r>
      <w:r>
        <w:rPr>
          <w:rFonts w:ascii="Times New Roman" w:hAnsi="Times New Roman" w:eastAsia="宋体" w:cs="Times New Roman"/>
          <w:kern w:val="2"/>
          <w:sz w:val="24"/>
        </w:rPr>
        <w:t>（PO</w:t>
      </w:r>
      <w:r>
        <w:rPr>
          <w:rFonts w:ascii="Times New Roman" w:hAnsi="Times New Roman" w:eastAsia="宋体" w:cs="Times New Roman"/>
          <w:kern w:val="2"/>
          <w:sz w:val="24"/>
          <w:vertAlign w:val="subscript"/>
        </w:rPr>
        <w:t>4</w:t>
      </w:r>
      <w:r>
        <w:rPr>
          <w:rFonts w:ascii="Times New Roman" w:hAnsi="Times New Roman" w:eastAsia="宋体" w:cs="Times New Roman"/>
          <w:kern w:val="2"/>
          <w:sz w:val="24"/>
        </w:rPr>
        <w:t>）</w:t>
      </w:r>
      <w:r>
        <w:rPr>
          <w:rFonts w:ascii="Times New Roman" w:hAnsi="Times New Roman" w:eastAsia="宋体" w:cs="Times New Roman"/>
          <w:kern w:val="2"/>
          <w:sz w:val="24"/>
          <w:vertAlign w:val="subscript"/>
        </w:rPr>
        <w:t>2</w:t>
      </w:r>
      <w:r>
        <w:rPr>
          <w:rFonts w:ascii="Times New Roman" w:hAnsi="Times New Roman" w:eastAsia="宋体" w:cs="Times New Roman"/>
          <w:kern w:val="2"/>
          <w:sz w:val="24"/>
        </w:rPr>
        <w:t>，Fe</w:t>
      </w:r>
      <w:r>
        <w:rPr>
          <w:rFonts w:ascii="Times New Roman" w:hAnsi="Times New Roman" w:eastAsia="宋体" w:cs="Times New Roman"/>
          <w:kern w:val="2"/>
          <w:sz w:val="24"/>
          <w:vertAlign w:val="subscript"/>
        </w:rPr>
        <w:t>3</w:t>
      </w:r>
      <w:r>
        <w:rPr>
          <w:rFonts w:ascii="Times New Roman" w:hAnsi="Times New Roman" w:eastAsia="宋体" w:cs="Times New Roman"/>
          <w:kern w:val="2"/>
          <w:sz w:val="24"/>
        </w:rPr>
        <w:t>（PO</w:t>
      </w:r>
      <w:r>
        <w:rPr>
          <w:rFonts w:ascii="Times New Roman" w:hAnsi="Times New Roman" w:eastAsia="宋体" w:cs="Times New Roman"/>
          <w:kern w:val="2"/>
          <w:sz w:val="24"/>
          <w:vertAlign w:val="subscript"/>
        </w:rPr>
        <w:t>4</w:t>
      </w:r>
      <w:r>
        <w:rPr>
          <w:rFonts w:ascii="Times New Roman" w:hAnsi="Times New Roman" w:eastAsia="宋体" w:cs="Times New Roman"/>
          <w:kern w:val="2"/>
          <w:sz w:val="24"/>
        </w:rPr>
        <w:t>）</w:t>
      </w:r>
      <w:r>
        <w:rPr>
          <w:rFonts w:ascii="Times New Roman" w:hAnsi="Times New Roman" w:eastAsia="宋体" w:cs="Times New Roman"/>
          <w:kern w:val="2"/>
          <w:sz w:val="24"/>
          <w:vertAlign w:val="subscript"/>
        </w:rPr>
        <w:t>2</w:t>
      </w:r>
      <w:r>
        <w:rPr>
          <w:rFonts w:ascii="Times New Roman" w:hAnsi="Times New Roman" w:eastAsia="宋体" w:cs="Times New Roman"/>
          <w:kern w:val="2"/>
          <w:sz w:val="24"/>
        </w:rPr>
        <w:t>的溶解度大于FePO</w:t>
      </w:r>
      <w:r>
        <w:rPr>
          <w:rFonts w:ascii="Times New Roman" w:hAnsi="Times New Roman" w:eastAsia="宋体" w:cs="Times New Roman"/>
          <w:kern w:val="2"/>
          <w:sz w:val="24"/>
          <w:vertAlign w:val="subscript"/>
        </w:rPr>
        <w:t>4</w:t>
      </w:r>
      <w:r>
        <w:rPr>
          <w:rFonts w:ascii="Times New Roman" w:hAnsi="Times New Roman" w:eastAsia="宋体" w:cs="Times New Roman"/>
          <w:kern w:val="2"/>
          <w:sz w:val="24"/>
        </w:rPr>
        <w:t>，且土壤在浸水过程中磷酸铁及磷酸铝由结晶态转变为无定形的胶态，表面积增大，使土壤中的磷和钾素易溶于水，从而导致土壤中的磷和钾素易被淋洗和流失。</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3）灌溉对土壤潜育化及次生潜育化的影响。土壤潜育化是指土体下层因地下水位过高，长期被水浸泡，空气缺乏，几乎处于闭气状态，有机质在分解过程中产生较多的还原性物质，使高价铁锰转化为低价铁锰，并形成呈蓝灰或灰青色潜育层的过程。次生潜育化是指因各种原因导致潜育化加强的过程。土壤的潜育化和次生潜育化与地下水的埋深密切相关。地下水位越高，土壤越易发生潜育化，犁底层上的青泥层也越厚，而且即使在冬季处于干旱的情况下也难以消失。由于灌溉条件的改善，水田比重、水稻种植面积将增加，水田采用早稻-晚稻的轮作方式，使水田淹水时间比过去明显增加。在地势较低、排水较差的地区，若没有完善的排水系统，将会因渠道渗漏及田间入渗而引起地下水位上升且居高不下，在地下水位长期过高的农田将出现局部土壤潜育化及次生潜育化现象。</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4）灌溉对人群健康的影响。灌区内水系发达，水体交错，人们的饮用水与其他用途水取于同一水源，病源将通过水体传播、扩散，可能导致肠道传染病流行区域扩大，致使发病人数增加，疫情加重。流行性乙型脑炎、疟疾等主要传播媒介是蚊、蝇等昆虫，它们多孳生于浅水区，灌溉工程建成后，使浅水面积扩大，为蚊虫孳生创造了有利条件，从而使发病率上升。</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2、针对运行期对环境的不利影响，环境管理措施如下：</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（1）输水水质保护措施。为了防止水质污染，在人们容易接触的核心区域增加隔离栅防护措施，并</w:t>
      </w:r>
      <w:r>
        <w:rPr>
          <w:rFonts w:hint="eastAsia" w:ascii="Times New Roman" w:hAnsi="Times New Roman" w:eastAsia="宋体" w:cs="Times New Roman"/>
          <w:kern w:val="2"/>
          <w:sz w:val="24"/>
          <w:lang w:eastAsia="zh-CN"/>
        </w:rPr>
        <w:t>竖</w:t>
      </w:r>
      <w:r>
        <w:rPr>
          <w:rFonts w:ascii="Times New Roman" w:hAnsi="Times New Roman" w:eastAsia="宋体" w:cs="Times New Roman"/>
          <w:kern w:val="2"/>
          <w:sz w:val="24"/>
        </w:rPr>
        <w:t>立警示牌，以减少对供水水质的影响。</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2）灌溉回归水受纳河流水质保护措施。由前面分析可知，灌溉回归水水质部分监测指标超标，虽然对受纳水体水质影响不大，但为了减少灌溉回归水对受纳水体的污染，在退水口通过布设人工湿地来过滤净化水质。</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另外，由于灌溉回归水水质一般仍满足《农田灌溉水质标准》要求，可以考虑回归水的循环利用。通过设置回归水收集系统和监测系统，如果排水水质好，下游灌溉渠可以与上游排水沟相接，也可利用灌区内小型蓄水工程拦蓄，必要时可建设专门的回归水集水井，以便及时将回归水用于下游灌溉。目前一些地区已经开展这项节水工程，通过回归水的再利用，可以增加水的利用率，并且可以有效减少灌溉回归水对水质的污染。</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bookmarkStart w:id="184" w:name="_Toc123794294"/>
      <w:r>
        <w:rPr>
          <w:rFonts w:ascii="Times New Roman" w:hAnsi="Times New Roman" w:eastAsia="宋体" w:cs="Times New Roman"/>
          <w:kern w:val="2"/>
          <w:sz w:val="24"/>
        </w:rPr>
        <w:t>（3）日常环境管理</w:t>
      </w:r>
      <w:bookmarkEnd w:id="184"/>
      <w:r>
        <w:rPr>
          <w:rFonts w:ascii="Times New Roman" w:hAnsi="Times New Roman" w:eastAsia="宋体" w:cs="Times New Roman"/>
          <w:kern w:val="2"/>
          <w:sz w:val="24"/>
        </w:rPr>
        <w:t>。定时定点监测灌区的土壤和水质，以便及时掌握环境状况的第一手资料，促进环境管理的深入和污染治理的落实，消除发生污染事故的隐患。</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bookmarkStart w:id="185" w:name="_Toc123794295"/>
      <w:r>
        <w:rPr>
          <w:rFonts w:ascii="Times New Roman" w:hAnsi="Times New Roman" w:eastAsia="宋体" w:cs="Times New Roman"/>
          <w:kern w:val="2"/>
          <w:sz w:val="24"/>
        </w:rPr>
        <w:t>（4）加强环境保护设备的管理</w:t>
      </w:r>
      <w:bookmarkEnd w:id="185"/>
      <w:r>
        <w:rPr>
          <w:rFonts w:ascii="Times New Roman" w:hAnsi="Times New Roman" w:eastAsia="宋体" w:cs="Times New Roman"/>
          <w:kern w:val="2"/>
          <w:sz w:val="24"/>
        </w:rPr>
        <w:t>。建立环境保护设备台</w:t>
      </w:r>
      <w:r>
        <w:rPr>
          <w:rFonts w:hint="eastAsia" w:ascii="Times New Roman" w:hAnsi="Times New Roman" w:eastAsia="宋体" w:cs="Times New Roman"/>
          <w:kern w:val="2"/>
          <w:sz w:val="24"/>
          <w:lang w:eastAsia="zh-CN"/>
        </w:rPr>
        <w:t>账</w:t>
      </w:r>
      <w:r>
        <w:rPr>
          <w:rFonts w:ascii="Times New Roman" w:hAnsi="Times New Roman" w:eastAsia="宋体" w:cs="Times New Roman"/>
          <w:kern w:val="2"/>
          <w:sz w:val="24"/>
        </w:rPr>
        <w:t>，制定主要环境保护设备的操作规程及安排专门操作人员，建立重点处理设备的“环境保护运营记录”等。</w:t>
      </w:r>
    </w:p>
    <w:p>
      <w:pPr>
        <w:pStyle w:val="5"/>
        <w:spacing w:before="0" w:after="0" w:line="480" w:lineRule="exact"/>
        <w:rPr>
          <w:rFonts w:ascii="Times New Roman" w:hAnsi="Times New Roman" w:cs="Times New Roman"/>
          <w:sz w:val="32"/>
          <w:szCs w:val="32"/>
        </w:rPr>
      </w:pPr>
      <w:r>
        <w:rPr>
          <w:rFonts w:ascii="Times New Roman" w:hAnsi="Times New Roman" w:cs="Times New Roman"/>
          <w:sz w:val="32"/>
          <w:szCs w:val="32"/>
        </w:rPr>
        <w:t>8.3.2.3 环境管理的实施</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根据实际环境管理的需要，设立环境管理部门，明确人员、职责。在制定出一套环境管理方案后，必须狠抓制度的落实，制定环境保护经济责任制考核制度，以提高各部门对环境保护的责任感。</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在施工期，落实环境保护要求，选择环境保护管理水平高的施工单位，并明确要求施工单位的环境保护要求，对全体施工人员进行环境保护教育培训。对建设过程中的环境保护事项，要求接受过环境保护专门培训、专业的环境保护人员从事监理。</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在运营期，除保证主要场地的环境保护措施和生态恢复措施正常运营外，根据环境保护技术标准要求，重点应针对水土流失、噪声及生活垃圾等主要污染源进行预防和处理，制定安全、健康、环境保护应急预案。为此，必须制定相应的事故预防措施、事故应急措施以及恢复补偿措施等。</w:t>
      </w:r>
    </w:p>
    <w:p>
      <w:pPr>
        <w:pStyle w:val="5"/>
        <w:spacing w:before="0" w:after="0" w:line="480" w:lineRule="exact"/>
        <w:rPr>
          <w:rFonts w:ascii="Times New Roman" w:hAnsi="Times New Roman" w:cs="Times New Roman"/>
          <w:sz w:val="32"/>
          <w:szCs w:val="32"/>
        </w:rPr>
      </w:pPr>
      <w:r>
        <w:rPr>
          <w:rFonts w:ascii="Times New Roman" w:hAnsi="Times New Roman" w:cs="Times New Roman"/>
          <w:sz w:val="32"/>
          <w:szCs w:val="32"/>
        </w:rPr>
        <w:t>8.3.2.4 环境影响评价结论</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本项规划虽然在施工期间会对环境产生一定的局部影响，但随着施工的结束和各种保护措施的实施，其不利影响将逐渐减少，且可恢复，不会对农田环境造成永久性破坏。工程的有利影响远大于其不利影响，故从环境的角度来看本规划是可行的，且效益显著。</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总体来看，本项规划既是防治旱、涝灾害的兴利工程，又是促进区域生态环境持续良性发展的环境工程。规划实施后将有利于改善区域的自然生态环境和社会经济环境。</w:t>
      </w:r>
    </w:p>
    <w:p>
      <w:pPr>
        <w:spacing w:after="0" w:line="480" w:lineRule="exact"/>
        <w:rPr>
          <w:rFonts w:ascii="Times New Roman" w:hAnsi="Times New Roman" w:cs="Times New Roman"/>
        </w:rPr>
      </w:pPr>
    </w:p>
    <w:p>
      <w:pPr>
        <w:spacing w:after="0" w:line="480" w:lineRule="exact"/>
        <w:rPr>
          <w:rFonts w:ascii="Times New Roman" w:hAnsi="Times New Roman" w:cs="Times New Roman"/>
        </w:rPr>
        <w:sectPr>
          <w:headerReference r:id="rId16" w:type="default"/>
          <w:pgSz w:w="11906" w:h="16838"/>
          <w:pgMar w:top="1440" w:right="1800" w:bottom="1440" w:left="1800" w:header="708" w:footer="708" w:gutter="0"/>
          <w:cols w:space="708" w:num="1"/>
          <w:docGrid w:linePitch="360" w:charSpace="0"/>
        </w:sectPr>
      </w:pPr>
    </w:p>
    <w:p>
      <w:pPr>
        <w:pStyle w:val="2"/>
        <w:spacing w:before="0" w:after="0" w:line="480" w:lineRule="exact"/>
        <w:jc w:val="center"/>
        <w:rPr>
          <w:rFonts w:ascii="Times New Roman" w:hAnsi="Times New Roman" w:cs="Times New Roman"/>
        </w:rPr>
      </w:pPr>
      <w:bookmarkStart w:id="186" w:name="_Toc460925141"/>
      <w:bookmarkStart w:id="187" w:name="_Toc423508183"/>
      <w:bookmarkStart w:id="188" w:name="_Toc423462025"/>
      <w:bookmarkStart w:id="189" w:name="_Toc423445615"/>
      <w:r>
        <w:rPr>
          <w:rFonts w:ascii="Times New Roman" w:hAnsi="Times New Roman" w:cs="Times New Roman"/>
        </w:rPr>
        <w:t>9 保障措施</w:t>
      </w:r>
      <w:bookmarkEnd w:id="186"/>
      <w:bookmarkEnd w:id="187"/>
      <w:bookmarkEnd w:id="188"/>
      <w:bookmarkEnd w:id="189"/>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本次《青田县农田水利“十三五”规划》旨在加强农村小型农田水利设施建设，建立起设施完备、抗灾能力强、有利于保护生态环境、具有较高经济社会效益的水利设施体系；积极探索新形势下开展农田水利基本建设的新机制、新办法，努力开创新形势下小型农田水利建设管理的新局面。</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小型农田水利工程建设及其产权制度改革，直接关系到国家、集体和广大人民群众三者之间的利益，政策性强，涉及面广，各级、各部门应密切协作、齐抓共管，精心组织。要做好这项工作，必须采取以下几项措施来保障规划的顺利实施。</w:t>
      </w:r>
    </w:p>
    <w:p>
      <w:pPr>
        <w:pStyle w:val="3"/>
        <w:spacing w:before="0" w:after="0" w:line="480" w:lineRule="exact"/>
        <w:rPr>
          <w:rFonts w:ascii="Times New Roman" w:hAnsi="Times New Roman" w:cs="Times New Roman"/>
        </w:rPr>
      </w:pPr>
      <w:bookmarkStart w:id="190" w:name="_Toc246908268"/>
      <w:bookmarkStart w:id="191" w:name="_Toc247623725"/>
      <w:bookmarkStart w:id="192" w:name="_Toc321768593"/>
      <w:bookmarkStart w:id="193" w:name="_Toc423462026"/>
      <w:bookmarkStart w:id="194" w:name="_Toc423508184"/>
      <w:bookmarkStart w:id="195" w:name="_Toc246777517"/>
      <w:bookmarkStart w:id="196" w:name="_Toc246777613"/>
      <w:bookmarkStart w:id="197" w:name="_Toc260125165"/>
      <w:bookmarkStart w:id="198" w:name="_Toc423445616"/>
      <w:bookmarkStart w:id="199" w:name="_Toc460925142"/>
      <w:bookmarkStart w:id="200" w:name="_Toc223484200"/>
      <w:bookmarkStart w:id="201" w:name="_Toc246777245"/>
      <w:r>
        <w:rPr>
          <w:rFonts w:ascii="Times New Roman" w:hAnsi="Times New Roman" w:cs="Times New Roman"/>
        </w:rPr>
        <w:t>9.1 加强领导，明确职责</w:t>
      </w:r>
      <w:bookmarkEnd w:id="190"/>
      <w:bookmarkEnd w:id="191"/>
      <w:bookmarkEnd w:id="192"/>
      <w:bookmarkEnd w:id="193"/>
      <w:bookmarkEnd w:id="194"/>
      <w:bookmarkEnd w:id="195"/>
      <w:bookmarkEnd w:id="196"/>
      <w:bookmarkEnd w:id="197"/>
      <w:bookmarkEnd w:id="198"/>
      <w:bookmarkEnd w:id="199"/>
      <w:bookmarkEnd w:id="200"/>
      <w:bookmarkEnd w:id="201"/>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当前在市场经济逐步完善的条件下，政府部门要切实转变观念、提高认识，加强政府对灌区内水资源和灌区基础设施的宏观调控和监控力度，进一步落实行政首长负责制，真正做到责任、措施和投入三到位，把改善和提高灌区生产条件、提高水量利用率和改善生态环境等内容列入各级领导和灌区管理单位的考核目标，以促进灌溉事业的快速发展，更好地为国民经济发展和社会进步服务。</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为确保规划的顺利实施，青田县人民政府应把农田水利建设这项工作纳入重要议事日程，成立农田水利工程建设领导小组，层层落实责任，强化目标管理，加大督查督办力度。领导小组要加强组织领导，积极调动全民参与农田基本建设的积极性。青田县水利局应充分发挥综合协调作用，农业、林业、交通、国土、环保、扶贫等部门，加强技术指导，精心组织实施，确保了农田水利基本建设的顺利开展。</w:t>
      </w:r>
    </w:p>
    <w:p>
      <w:pPr>
        <w:pStyle w:val="3"/>
        <w:spacing w:before="0" w:after="0" w:line="480" w:lineRule="exact"/>
        <w:rPr>
          <w:rFonts w:ascii="Times New Roman" w:hAnsi="Times New Roman" w:cs="Times New Roman"/>
        </w:rPr>
      </w:pPr>
      <w:bookmarkStart w:id="202" w:name="_Toc223484201"/>
      <w:bookmarkStart w:id="203" w:name="_Toc246777246"/>
      <w:bookmarkStart w:id="204" w:name="_Toc247623726"/>
      <w:bookmarkStart w:id="205" w:name="_Toc460925143"/>
      <w:bookmarkStart w:id="206" w:name="_Toc260125166"/>
      <w:bookmarkStart w:id="207" w:name="_Toc321768594"/>
      <w:bookmarkStart w:id="208" w:name="_Toc423445617"/>
      <w:bookmarkStart w:id="209" w:name="_Toc246777614"/>
      <w:bookmarkStart w:id="210" w:name="_Toc246777518"/>
      <w:bookmarkStart w:id="211" w:name="_Toc423462027"/>
      <w:bookmarkStart w:id="212" w:name="_Toc423508185"/>
      <w:bookmarkStart w:id="213" w:name="_Toc246908269"/>
      <w:r>
        <w:rPr>
          <w:rFonts w:ascii="Times New Roman" w:hAnsi="Times New Roman" w:cs="Times New Roman"/>
        </w:rPr>
        <w:t xml:space="preserve">9.2 </w:t>
      </w:r>
      <w:bookmarkEnd w:id="202"/>
      <w:r>
        <w:rPr>
          <w:rFonts w:ascii="Times New Roman" w:hAnsi="Times New Roman" w:cs="Times New Roman"/>
        </w:rPr>
        <w:t>创新机制，多元投入</w:t>
      </w:r>
      <w:bookmarkEnd w:id="203"/>
      <w:bookmarkEnd w:id="204"/>
      <w:bookmarkEnd w:id="205"/>
      <w:bookmarkEnd w:id="206"/>
      <w:bookmarkEnd w:id="207"/>
      <w:bookmarkEnd w:id="208"/>
      <w:bookmarkEnd w:id="209"/>
      <w:bookmarkEnd w:id="210"/>
      <w:bookmarkEnd w:id="211"/>
      <w:bookmarkEnd w:id="212"/>
      <w:bookmarkEnd w:id="213"/>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1、加大财政投入。青田县应抓住近年来中央和省级财政大力扶持农田水利基础建设的契机，按照统一规划，加大水利、林业、国土、农业等涉农项目资金整合力度，形成部门聚集形成合力、地域聚集形成规模、资金聚集发挥优势的工作格局。财政部门积极安排专项资金用于农田基本建设，建立稳定投入的保障机制，为农田基本建设提供了资金保障。</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2、深化水利筹资机制改革，积极探索新的融资方式，努力建设充满活力的水利补偿机制。根据“两个趋向”的科学论断，进一步研究建立各类水土资源的使用补偿机制、农业用水转向城镇供水的补偿机制、河道整治土地增值的补偿机制、开发建设项目占用水利设施的补偿机制等。</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3、积极引导农民投资投劳。按照“一事一议”的原则，对受益对象十分明确的田间水利基础设施，由农民民主决策筹资投劳，自主管理工程的建设和维护。要制定政策，发展民营水利，鼓励和吸引社会资金，投入农田水利基础设施建设。</w:t>
      </w:r>
    </w:p>
    <w:p>
      <w:pPr>
        <w:pStyle w:val="3"/>
        <w:spacing w:before="0" w:after="0" w:line="480" w:lineRule="exact"/>
        <w:rPr>
          <w:rFonts w:ascii="Times New Roman" w:hAnsi="Times New Roman" w:cs="Times New Roman"/>
        </w:rPr>
      </w:pPr>
      <w:bookmarkStart w:id="214" w:name="_Toc423445618"/>
      <w:bookmarkStart w:id="215" w:name="_Toc423508186"/>
      <w:bookmarkStart w:id="216" w:name="_Toc246777519"/>
      <w:bookmarkStart w:id="217" w:name="_Toc246908270"/>
      <w:bookmarkStart w:id="218" w:name="_Toc260125167"/>
      <w:bookmarkStart w:id="219" w:name="_Toc321768595"/>
      <w:bookmarkStart w:id="220" w:name="_Toc247623727"/>
      <w:bookmarkStart w:id="221" w:name="_Toc423462028"/>
      <w:bookmarkStart w:id="222" w:name="_Toc246777247"/>
      <w:bookmarkStart w:id="223" w:name="_Toc124664324"/>
      <w:bookmarkStart w:id="224" w:name="_Toc460925144"/>
      <w:bookmarkStart w:id="225" w:name="_Toc246777615"/>
      <w:bookmarkStart w:id="226" w:name="_Toc128213962"/>
      <w:r>
        <w:rPr>
          <w:rFonts w:ascii="Times New Roman" w:hAnsi="Times New Roman" w:cs="Times New Roman"/>
        </w:rPr>
        <w:t>9.3 加大力度，深化改革</w:t>
      </w:r>
      <w:bookmarkEnd w:id="214"/>
      <w:bookmarkEnd w:id="215"/>
      <w:bookmarkEnd w:id="216"/>
      <w:bookmarkEnd w:id="217"/>
      <w:bookmarkEnd w:id="218"/>
      <w:bookmarkEnd w:id="219"/>
      <w:bookmarkEnd w:id="220"/>
      <w:bookmarkEnd w:id="221"/>
      <w:bookmarkEnd w:id="222"/>
      <w:bookmarkEnd w:id="223"/>
      <w:bookmarkEnd w:id="224"/>
      <w:bookmarkEnd w:id="225"/>
      <w:bookmarkEnd w:id="226"/>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1、认真贯彻水利厅《浙江省水利厅关于开展全省农田水利“十三五”规划编制工作的通知》的精神，深入开展水利工程管理体制改革。加快农村小型水利设施产权制度改革，鼓励民间资本投资小型农田水利建设项目。按照“谁投资、谁建设、谁所有、谁管理、谁受益”的原则，采取拍卖、租赁、承包等方式，积极推进农村小型水利设施产权制度改革，不断放活现有小型农田水利设施经营管理权，不断创新小型农田水利设施建设多元化投资主体运行机制，切实增强小型农田水利设施建设活力。</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2、按照国务院办公厅《关于建立农田水利新机制意见的通知》，稳步开展“小型水利工程和谐自主建管体系”建设。以探索并建立小型水利设施民主和谐、自主有序的建设与管理体系，实现可持续发展为总体目标。在调查研究的基础上，扶持培育试点，组建有受益区群众代表、乡村干部、基层水利员参加的乡村水利议事组织，以受益区群众的意愿决策小型水利项目的建设和管理方式。</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3、按照省政府《关于加强基层农业技术推广体系的通知》，加快基层水利机构和队伍改革。本次《青田县农田水利“十三五”规划》的顺利实施需要有一大批高素质的农田水利研究与管理人才，需要在青田县各乡镇形成适合农村体制、经济发展水平和区域特点的农村水利技术推广体系。要进一步加大对基层水利服务体系建设改革的管理和指导力度，完善水利服务站建设。同时，不断加大对基层水利员的继续教育和业务培训，提升服务水平和能力，为《青田县农田水利“十三五”规划》的实施提供人才保障。</w:t>
      </w:r>
    </w:p>
    <w:p>
      <w:pPr>
        <w:pStyle w:val="3"/>
        <w:spacing w:before="0" w:after="0" w:line="480" w:lineRule="exact"/>
        <w:rPr>
          <w:rFonts w:ascii="Times New Roman" w:hAnsi="Times New Roman" w:cs="Times New Roman"/>
        </w:rPr>
      </w:pPr>
      <w:bookmarkStart w:id="227" w:name="_Toc223484202"/>
      <w:bookmarkStart w:id="228" w:name="_Toc321768596"/>
      <w:bookmarkStart w:id="229" w:name="_Toc423445619"/>
      <w:bookmarkStart w:id="230" w:name="_Toc246777616"/>
      <w:bookmarkStart w:id="231" w:name="_Toc423508187"/>
      <w:bookmarkStart w:id="232" w:name="_Toc246777520"/>
      <w:bookmarkStart w:id="233" w:name="_Toc246777248"/>
      <w:bookmarkStart w:id="234" w:name="_Toc460925145"/>
      <w:bookmarkStart w:id="235" w:name="_Toc247623728"/>
      <w:bookmarkStart w:id="236" w:name="_Toc260125168"/>
      <w:bookmarkStart w:id="237" w:name="_Toc423462029"/>
      <w:bookmarkStart w:id="238" w:name="_Toc246908271"/>
      <w:r>
        <w:rPr>
          <w:rFonts w:ascii="Times New Roman" w:hAnsi="Times New Roman" w:cs="Times New Roman"/>
        </w:rPr>
        <w:t>9.4 夯实前期，</w:t>
      </w:r>
      <w:bookmarkEnd w:id="227"/>
      <w:r>
        <w:rPr>
          <w:rFonts w:ascii="Times New Roman" w:hAnsi="Times New Roman" w:cs="Times New Roman"/>
        </w:rPr>
        <w:t>强化管理</w:t>
      </w:r>
      <w:bookmarkEnd w:id="228"/>
      <w:bookmarkEnd w:id="229"/>
      <w:bookmarkEnd w:id="230"/>
      <w:bookmarkEnd w:id="231"/>
      <w:bookmarkEnd w:id="232"/>
      <w:bookmarkEnd w:id="233"/>
      <w:bookmarkEnd w:id="234"/>
      <w:bookmarkEnd w:id="235"/>
      <w:bookmarkEnd w:id="236"/>
      <w:bookmarkEnd w:id="237"/>
      <w:bookmarkEnd w:id="238"/>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高度重视农村水利建设的前期工作，把好龙头，建立资源库和项目库，切实加强项目管理，是加快和有效实施农田水利规划的重要保障。对于确定的建设项目，要落实项目建设资金，深入扎实地做好项目前期工作，严格履行项目审批程序。</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项目建设严把规划设计关、质量监督关、资金使用关，严格实行业主负责制、工程招投标制、建设监理制和竣工验收制，严格项目资金管理，确保资金安全和工程质量。</w:t>
      </w:r>
    </w:p>
    <w:p>
      <w:pPr>
        <w:pStyle w:val="3"/>
        <w:spacing w:before="0" w:after="0" w:line="480" w:lineRule="exact"/>
        <w:rPr>
          <w:rFonts w:ascii="Times New Roman" w:hAnsi="Times New Roman" w:cs="Times New Roman"/>
        </w:rPr>
      </w:pPr>
      <w:bookmarkStart w:id="239" w:name="_Toc246908272"/>
      <w:bookmarkStart w:id="240" w:name="_Toc246777249"/>
      <w:bookmarkStart w:id="241" w:name="_Toc246777617"/>
      <w:bookmarkStart w:id="242" w:name="_Toc246777521"/>
      <w:bookmarkStart w:id="243" w:name="_Toc247623729"/>
      <w:bookmarkStart w:id="244" w:name="_Toc423462030"/>
      <w:bookmarkStart w:id="245" w:name="_Toc223484205"/>
      <w:bookmarkStart w:id="246" w:name="_Toc423508188"/>
      <w:bookmarkStart w:id="247" w:name="_Toc321768597"/>
      <w:bookmarkStart w:id="248" w:name="_Toc260125169"/>
      <w:bookmarkStart w:id="249" w:name="_Toc460925146"/>
      <w:bookmarkStart w:id="250" w:name="_Toc423445620"/>
      <w:r>
        <w:rPr>
          <w:rFonts w:ascii="Times New Roman" w:hAnsi="Times New Roman" w:cs="Times New Roman"/>
        </w:rPr>
        <w:t>9.5 加强宣传，推广技术</w:t>
      </w:r>
      <w:bookmarkEnd w:id="239"/>
      <w:bookmarkEnd w:id="240"/>
      <w:bookmarkEnd w:id="241"/>
      <w:bookmarkEnd w:id="242"/>
      <w:bookmarkEnd w:id="243"/>
      <w:bookmarkEnd w:id="244"/>
      <w:bookmarkEnd w:id="245"/>
      <w:bookmarkEnd w:id="246"/>
      <w:bookmarkEnd w:id="247"/>
      <w:bookmarkEnd w:id="248"/>
      <w:bookmarkEnd w:id="249"/>
      <w:bookmarkEnd w:id="250"/>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通过广播、电视、报刊、杂志、网络等多种途径，加大宣传工作力度，提高各级政府和有关部门领导对小型农村水利建设工作的认识，动员社会力量参与项目的实施。采用多种形式向广大农民宣传灌区节水的相关知识，提高农民全面参与的积极性，为工程建设、管理营造出全民督察的良好氛围，减轻水利管理部门的管理压力。</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组织编写浅显易懂的农业水利工程技术手册和有关培训教材。通过不同层次的培训，全面提高项目管理和技术人员的工作能力和业务水平。</w:t>
      </w:r>
    </w:p>
    <w:p>
      <w:pPr>
        <w:widowControl w:val="0"/>
        <w:adjustRightInd/>
        <w:snapToGrid/>
        <w:spacing w:after="0" w:line="480" w:lineRule="exact"/>
        <w:ind w:firstLine="480" w:firstLineChars="200"/>
        <w:jc w:val="both"/>
        <w:rPr>
          <w:rFonts w:ascii="Times New Roman" w:hAnsi="Times New Roman" w:eastAsia="宋体" w:cs="Times New Roman"/>
          <w:kern w:val="2"/>
          <w:sz w:val="24"/>
        </w:rPr>
      </w:pPr>
      <w:r>
        <w:rPr>
          <w:rFonts w:ascii="Times New Roman" w:hAnsi="Times New Roman" w:eastAsia="宋体" w:cs="Times New Roman"/>
          <w:kern w:val="2"/>
          <w:sz w:val="24"/>
        </w:rPr>
        <w:t>组织科研单位和大专院校开发实用技术，加强技术指导。从提高供水安全可靠性、降低成本、改善劳动条件出发，积极采用行之有效且适合当地建设和管理条件，并经工程实践和鉴定合格的新技术、新工艺、新材料和新设备，支持实用技术与设备、成熟经验的引进、消化、吸收与推广。</w:t>
      </w:r>
    </w:p>
    <w:p>
      <w:pPr>
        <w:adjustRightInd/>
        <w:snapToGrid/>
        <w:spacing w:line="220" w:lineRule="atLeast"/>
        <w:rPr>
          <w:rFonts w:ascii="Times New Roman" w:hAnsi="Times New Roman" w:eastAsia="宋体" w:cs="Times New Roman"/>
          <w:kern w:val="2"/>
          <w:sz w:val="24"/>
        </w:rPr>
      </w:pPr>
    </w:p>
    <w:sectPr>
      <w:headerReference r:id="rId17" w:type="default"/>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Book Antiqua">
    <w:panose1 w:val="02040602050305030304"/>
    <w:charset w:val="00"/>
    <w:family w:val="auto"/>
    <w:pitch w:val="default"/>
    <w:sig w:usb0="00000287" w:usb1="00000000" w:usb2="00000000" w:usb3="00000000" w:csb0="2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606672"/>
      <w:docPartObj>
        <w:docPartGallery w:val="autotext"/>
      </w:docPartObj>
    </w:sdtPr>
    <w:sdtContent>
      <w:p>
        <w:pPr>
          <w:pStyle w:val="10"/>
          <w:pBdr>
            <w:top w:val="single" w:color="auto" w:sz="4" w:space="1"/>
          </w:pBdr>
          <w:rPr>
            <w:rFonts w:ascii="宋体" w:hAnsi="宋体" w:eastAsia="宋体"/>
          </w:rPr>
        </w:pPr>
        <w:r>
          <w:rPr>
            <w:rFonts w:hint="eastAsia" w:ascii="宋体" w:hAnsi="宋体" w:eastAsia="宋体"/>
          </w:rPr>
          <w:t xml:space="preserve">丽水市万源水利水电工程技术咨询有限公司    </w:t>
        </w:r>
        <w:r>
          <w:fldChar w:fldCharType="begin"/>
        </w:r>
        <w:r>
          <w:instrText xml:space="preserve"> PAGE   \* MERGEFORMAT </w:instrText>
        </w:r>
        <w:r>
          <w:fldChar w:fldCharType="separate"/>
        </w:r>
        <w:r>
          <w:rPr>
            <w:lang w:val="zh-CN"/>
          </w:rPr>
          <w:t>6</w:t>
        </w:r>
        <w:r>
          <w:rPr>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ind w:firstLine="360"/>
      <w:jc w:val="left"/>
      <w:rPr>
        <w:rFonts w:ascii="宋体" w:hAnsi="宋体" w:eastAsia="宋体"/>
        <w:sz w:val="21"/>
        <w:szCs w:val="21"/>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ind w:firstLine="360"/>
      <w:jc w:val="left"/>
      <w:rPr>
        <w:rFonts w:ascii="宋体" w:hAnsi="宋体" w:eastAsia="宋体"/>
      </w:rPr>
    </w:pPr>
    <w:r>
      <w:rPr>
        <w:rFonts w:hint="eastAsia" w:ascii="宋体" w:hAnsi="宋体" w:eastAsia="宋体"/>
      </w:rPr>
      <w:t>青田县农田水利“十三五”规划                                               效益分析</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ind w:firstLine="360"/>
      <w:jc w:val="left"/>
      <w:rPr>
        <w:rFonts w:ascii="宋体" w:hAnsi="宋体" w:eastAsia="宋体"/>
      </w:rPr>
    </w:pPr>
    <w:r>
      <w:rPr>
        <w:rFonts w:hint="eastAsia" w:ascii="宋体" w:hAnsi="宋体" w:eastAsia="宋体"/>
      </w:rPr>
      <w:t>青田县农田水利“十三五”规划                                               保障措施</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ind w:firstLine="360"/>
      <w:jc w:val="left"/>
      <w:rPr>
        <w:rFonts w:ascii="宋体" w:hAnsi="宋体" w:eastAsia="宋体"/>
      </w:rPr>
    </w:pPr>
    <w:r>
      <w:rPr>
        <w:rFonts w:hint="eastAsia" w:ascii="宋体" w:hAnsi="宋体" w:eastAsia="宋体"/>
      </w:rPr>
      <w:t>青田县农田水利“十三五”规划                                                    前言</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ind w:firstLine="360"/>
      <w:jc w:val="left"/>
      <w:rPr>
        <w:rFonts w:ascii="宋体" w:hAnsi="宋体" w:eastAsia="宋体"/>
      </w:rPr>
    </w:pPr>
    <w:r>
      <w:rPr>
        <w:rFonts w:hint="eastAsia" w:ascii="宋体" w:hAnsi="宋体" w:eastAsia="宋体"/>
      </w:rPr>
      <w:t>青田县农田水利“十三五”规划                                                综合说明</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ind w:firstLine="360"/>
      <w:jc w:val="left"/>
      <w:rPr>
        <w:rFonts w:ascii="宋体" w:hAnsi="宋体" w:eastAsia="宋体"/>
      </w:rPr>
    </w:pPr>
    <w:r>
      <w:rPr>
        <w:rFonts w:hint="eastAsia" w:ascii="宋体" w:hAnsi="宋体" w:eastAsia="宋体"/>
      </w:rPr>
      <w:t>青田县农田水利“十三五”规划                                                基本情况</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ind w:firstLine="360"/>
      <w:jc w:val="left"/>
      <w:rPr>
        <w:rFonts w:ascii="宋体" w:hAnsi="宋体" w:eastAsia="宋体"/>
      </w:rPr>
    </w:pPr>
    <w:r>
      <w:rPr>
        <w:rFonts w:hint="eastAsia" w:ascii="宋体" w:hAnsi="宋体" w:eastAsia="宋体"/>
      </w:rPr>
      <w:t>青田县农田水利“十三五”规划                                            农田水利现状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ind w:firstLine="360"/>
      <w:jc w:val="left"/>
      <w:rPr>
        <w:rFonts w:ascii="宋体" w:hAnsi="宋体" w:eastAsia="宋体"/>
      </w:rPr>
    </w:pPr>
    <w:r>
      <w:rPr>
        <w:rFonts w:hint="eastAsia" w:ascii="宋体" w:hAnsi="宋体" w:eastAsia="宋体"/>
      </w:rPr>
      <w:t>青田县农田水利“十三五”规划                                                规划总则</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ind w:firstLine="360"/>
      <w:jc w:val="left"/>
      <w:rPr>
        <w:rFonts w:ascii="宋体" w:hAnsi="宋体" w:eastAsia="宋体"/>
      </w:rPr>
    </w:pPr>
    <w:r>
      <w:rPr>
        <w:rFonts w:hint="eastAsia" w:ascii="宋体" w:hAnsi="宋体" w:eastAsia="宋体"/>
      </w:rPr>
      <w:t>青田县农田水利“十三五”规划                                      工程布局与建设内容</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ind w:firstLine="360"/>
      <w:jc w:val="left"/>
      <w:rPr>
        <w:rFonts w:ascii="宋体" w:hAnsi="宋体" w:eastAsia="宋体"/>
      </w:rPr>
    </w:pPr>
    <w:r>
      <w:rPr>
        <w:rFonts w:hint="eastAsia" w:ascii="宋体" w:hAnsi="宋体" w:eastAsia="宋体"/>
      </w:rPr>
      <w:t>青田县农田水利“十三五”规划                                              管理与改革</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ind w:firstLine="360"/>
      <w:jc w:val="left"/>
      <w:rPr>
        <w:rFonts w:ascii="宋体" w:hAnsi="宋体" w:eastAsia="宋体"/>
      </w:rPr>
    </w:pPr>
    <w:r>
      <w:rPr>
        <w:rFonts w:hint="eastAsia" w:ascii="宋体" w:hAnsi="宋体" w:eastAsia="宋体"/>
      </w:rPr>
      <w:t>青田县农田水利“十三五”规划                                     投资估算与资金筹措</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000C06"/>
    <w:rsid w:val="000030D4"/>
    <w:rsid w:val="000105B3"/>
    <w:rsid w:val="00014E85"/>
    <w:rsid w:val="00024876"/>
    <w:rsid w:val="00026674"/>
    <w:rsid w:val="00027ABB"/>
    <w:rsid w:val="0003646F"/>
    <w:rsid w:val="000370F4"/>
    <w:rsid w:val="000401B9"/>
    <w:rsid w:val="0004388C"/>
    <w:rsid w:val="000526D6"/>
    <w:rsid w:val="000549C8"/>
    <w:rsid w:val="00057764"/>
    <w:rsid w:val="00067622"/>
    <w:rsid w:val="00070CFB"/>
    <w:rsid w:val="000711BA"/>
    <w:rsid w:val="00071823"/>
    <w:rsid w:val="000857BC"/>
    <w:rsid w:val="00092246"/>
    <w:rsid w:val="000A10B2"/>
    <w:rsid w:val="000A1A8C"/>
    <w:rsid w:val="000A2DA7"/>
    <w:rsid w:val="000A3BC6"/>
    <w:rsid w:val="000A4F4E"/>
    <w:rsid w:val="000A6776"/>
    <w:rsid w:val="000A6F6D"/>
    <w:rsid w:val="000B20AB"/>
    <w:rsid w:val="000D0DE8"/>
    <w:rsid w:val="000D2BD5"/>
    <w:rsid w:val="000D356A"/>
    <w:rsid w:val="000D3FFB"/>
    <w:rsid w:val="000E1470"/>
    <w:rsid w:val="000E23C9"/>
    <w:rsid w:val="000F06D0"/>
    <w:rsid w:val="001029F8"/>
    <w:rsid w:val="0010327F"/>
    <w:rsid w:val="001139BC"/>
    <w:rsid w:val="001376B6"/>
    <w:rsid w:val="00140903"/>
    <w:rsid w:val="00153E75"/>
    <w:rsid w:val="00161772"/>
    <w:rsid w:val="001642FC"/>
    <w:rsid w:val="001678FF"/>
    <w:rsid w:val="001814DF"/>
    <w:rsid w:val="00183D4A"/>
    <w:rsid w:val="001848E8"/>
    <w:rsid w:val="001918C1"/>
    <w:rsid w:val="001A693A"/>
    <w:rsid w:val="001B4A69"/>
    <w:rsid w:val="001C0127"/>
    <w:rsid w:val="001C591D"/>
    <w:rsid w:val="001D10B7"/>
    <w:rsid w:val="001E7EBF"/>
    <w:rsid w:val="001F0EAC"/>
    <w:rsid w:val="001F7B54"/>
    <w:rsid w:val="00204526"/>
    <w:rsid w:val="00205AE0"/>
    <w:rsid w:val="00205E6E"/>
    <w:rsid w:val="00205FC9"/>
    <w:rsid w:val="00206ED5"/>
    <w:rsid w:val="00234446"/>
    <w:rsid w:val="00237192"/>
    <w:rsid w:val="0024094B"/>
    <w:rsid w:val="00247822"/>
    <w:rsid w:val="0024794E"/>
    <w:rsid w:val="0025289C"/>
    <w:rsid w:val="00253370"/>
    <w:rsid w:val="0025566C"/>
    <w:rsid w:val="0026019E"/>
    <w:rsid w:val="002605F3"/>
    <w:rsid w:val="00264A60"/>
    <w:rsid w:val="00265354"/>
    <w:rsid w:val="002827CD"/>
    <w:rsid w:val="002928F5"/>
    <w:rsid w:val="002934F7"/>
    <w:rsid w:val="00294044"/>
    <w:rsid w:val="002A39E9"/>
    <w:rsid w:val="002A4D33"/>
    <w:rsid w:val="002B783B"/>
    <w:rsid w:val="002D169A"/>
    <w:rsid w:val="002D2941"/>
    <w:rsid w:val="002E11DB"/>
    <w:rsid w:val="002E2585"/>
    <w:rsid w:val="002E310C"/>
    <w:rsid w:val="002F45C0"/>
    <w:rsid w:val="002F6A99"/>
    <w:rsid w:val="00305C82"/>
    <w:rsid w:val="00305EC2"/>
    <w:rsid w:val="00310DFA"/>
    <w:rsid w:val="00317D92"/>
    <w:rsid w:val="00323B43"/>
    <w:rsid w:val="00331D68"/>
    <w:rsid w:val="00341B34"/>
    <w:rsid w:val="00356495"/>
    <w:rsid w:val="003576B6"/>
    <w:rsid w:val="00364204"/>
    <w:rsid w:val="00364CAF"/>
    <w:rsid w:val="003664FD"/>
    <w:rsid w:val="0037058F"/>
    <w:rsid w:val="003745DA"/>
    <w:rsid w:val="00381AC4"/>
    <w:rsid w:val="0038211F"/>
    <w:rsid w:val="003943A1"/>
    <w:rsid w:val="00394C46"/>
    <w:rsid w:val="003A7B8F"/>
    <w:rsid w:val="003C5793"/>
    <w:rsid w:val="003C6AFA"/>
    <w:rsid w:val="003D37D8"/>
    <w:rsid w:val="003D6BCE"/>
    <w:rsid w:val="003E5135"/>
    <w:rsid w:val="003E6853"/>
    <w:rsid w:val="00402FB8"/>
    <w:rsid w:val="004040CF"/>
    <w:rsid w:val="004073B0"/>
    <w:rsid w:val="00410328"/>
    <w:rsid w:val="00416E1A"/>
    <w:rsid w:val="0042337E"/>
    <w:rsid w:val="00426133"/>
    <w:rsid w:val="004358AB"/>
    <w:rsid w:val="00435F9B"/>
    <w:rsid w:val="00436FCC"/>
    <w:rsid w:val="00440CB3"/>
    <w:rsid w:val="004526E8"/>
    <w:rsid w:val="00463E9D"/>
    <w:rsid w:val="00473EBF"/>
    <w:rsid w:val="00474197"/>
    <w:rsid w:val="00474F4C"/>
    <w:rsid w:val="004A10A5"/>
    <w:rsid w:val="004A2022"/>
    <w:rsid w:val="004C36A8"/>
    <w:rsid w:val="004C4C00"/>
    <w:rsid w:val="004C6CE1"/>
    <w:rsid w:val="004D0043"/>
    <w:rsid w:val="004D2BCF"/>
    <w:rsid w:val="004D32EC"/>
    <w:rsid w:val="004D45FB"/>
    <w:rsid w:val="005047B2"/>
    <w:rsid w:val="00507534"/>
    <w:rsid w:val="00513B07"/>
    <w:rsid w:val="00517E84"/>
    <w:rsid w:val="005201D0"/>
    <w:rsid w:val="00520B9D"/>
    <w:rsid w:val="0052389C"/>
    <w:rsid w:val="00526E11"/>
    <w:rsid w:val="005310D4"/>
    <w:rsid w:val="005365C4"/>
    <w:rsid w:val="00543168"/>
    <w:rsid w:val="00545622"/>
    <w:rsid w:val="00550F4D"/>
    <w:rsid w:val="005538EB"/>
    <w:rsid w:val="00553A6C"/>
    <w:rsid w:val="00556963"/>
    <w:rsid w:val="00565F40"/>
    <w:rsid w:val="005677C7"/>
    <w:rsid w:val="00575C9E"/>
    <w:rsid w:val="00581CE8"/>
    <w:rsid w:val="005853C4"/>
    <w:rsid w:val="00586AC2"/>
    <w:rsid w:val="00586D8E"/>
    <w:rsid w:val="0059033E"/>
    <w:rsid w:val="005A1CE7"/>
    <w:rsid w:val="005A43A1"/>
    <w:rsid w:val="005B345C"/>
    <w:rsid w:val="005B6E81"/>
    <w:rsid w:val="005C0496"/>
    <w:rsid w:val="005C24F6"/>
    <w:rsid w:val="005F0157"/>
    <w:rsid w:val="005F20B6"/>
    <w:rsid w:val="005F3041"/>
    <w:rsid w:val="005F73CD"/>
    <w:rsid w:val="005F7AC9"/>
    <w:rsid w:val="006153A1"/>
    <w:rsid w:val="00616F95"/>
    <w:rsid w:val="006237CC"/>
    <w:rsid w:val="00637EE7"/>
    <w:rsid w:val="00644344"/>
    <w:rsid w:val="0064584E"/>
    <w:rsid w:val="00650CF2"/>
    <w:rsid w:val="0065758B"/>
    <w:rsid w:val="006654A4"/>
    <w:rsid w:val="006776A4"/>
    <w:rsid w:val="00677FC1"/>
    <w:rsid w:val="006A0F42"/>
    <w:rsid w:val="006A12DA"/>
    <w:rsid w:val="006A1D93"/>
    <w:rsid w:val="006A36FD"/>
    <w:rsid w:val="006A71FE"/>
    <w:rsid w:val="006B3BD2"/>
    <w:rsid w:val="006B6C5E"/>
    <w:rsid w:val="006C348B"/>
    <w:rsid w:val="006C6894"/>
    <w:rsid w:val="006D63BE"/>
    <w:rsid w:val="006E6EB8"/>
    <w:rsid w:val="006F18AE"/>
    <w:rsid w:val="006F3F82"/>
    <w:rsid w:val="007055CB"/>
    <w:rsid w:val="00710C22"/>
    <w:rsid w:val="00713B24"/>
    <w:rsid w:val="00717991"/>
    <w:rsid w:val="00725E6C"/>
    <w:rsid w:val="007406F5"/>
    <w:rsid w:val="007443FB"/>
    <w:rsid w:val="00746FB8"/>
    <w:rsid w:val="007504CB"/>
    <w:rsid w:val="00767E9B"/>
    <w:rsid w:val="00771CA0"/>
    <w:rsid w:val="00772C0B"/>
    <w:rsid w:val="00772F5F"/>
    <w:rsid w:val="007A3B5B"/>
    <w:rsid w:val="007A57ED"/>
    <w:rsid w:val="007C69BF"/>
    <w:rsid w:val="007C77CF"/>
    <w:rsid w:val="007D2E09"/>
    <w:rsid w:val="007E1CEE"/>
    <w:rsid w:val="007E2AAD"/>
    <w:rsid w:val="007E6FEE"/>
    <w:rsid w:val="007F152C"/>
    <w:rsid w:val="007F3C82"/>
    <w:rsid w:val="007F519D"/>
    <w:rsid w:val="007F79BB"/>
    <w:rsid w:val="00800437"/>
    <w:rsid w:val="008038AD"/>
    <w:rsid w:val="00810FAB"/>
    <w:rsid w:val="00812BCD"/>
    <w:rsid w:val="00815C87"/>
    <w:rsid w:val="0082375D"/>
    <w:rsid w:val="00835232"/>
    <w:rsid w:val="008512A2"/>
    <w:rsid w:val="00852836"/>
    <w:rsid w:val="00871E3C"/>
    <w:rsid w:val="008751DD"/>
    <w:rsid w:val="00882512"/>
    <w:rsid w:val="0088447F"/>
    <w:rsid w:val="00886372"/>
    <w:rsid w:val="00887F69"/>
    <w:rsid w:val="00892E35"/>
    <w:rsid w:val="008A45FF"/>
    <w:rsid w:val="008B1828"/>
    <w:rsid w:val="008B1A8A"/>
    <w:rsid w:val="008B494B"/>
    <w:rsid w:val="008B7726"/>
    <w:rsid w:val="008C3554"/>
    <w:rsid w:val="008C3AB4"/>
    <w:rsid w:val="008C67E7"/>
    <w:rsid w:val="008D1214"/>
    <w:rsid w:val="008E4991"/>
    <w:rsid w:val="008E710D"/>
    <w:rsid w:val="008F1BEC"/>
    <w:rsid w:val="0090387F"/>
    <w:rsid w:val="00912D46"/>
    <w:rsid w:val="00924D2A"/>
    <w:rsid w:val="0092719E"/>
    <w:rsid w:val="00927794"/>
    <w:rsid w:val="00932F0A"/>
    <w:rsid w:val="00935F91"/>
    <w:rsid w:val="009405BA"/>
    <w:rsid w:val="00946270"/>
    <w:rsid w:val="009506CC"/>
    <w:rsid w:val="00961EF0"/>
    <w:rsid w:val="0097716C"/>
    <w:rsid w:val="009774A5"/>
    <w:rsid w:val="00977A50"/>
    <w:rsid w:val="0098336C"/>
    <w:rsid w:val="009A7070"/>
    <w:rsid w:val="009A7FA3"/>
    <w:rsid w:val="009B2D51"/>
    <w:rsid w:val="009C476E"/>
    <w:rsid w:val="009C4D72"/>
    <w:rsid w:val="009D7274"/>
    <w:rsid w:val="009E09EC"/>
    <w:rsid w:val="009E254E"/>
    <w:rsid w:val="009F3AAC"/>
    <w:rsid w:val="00A03FC8"/>
    <w:rsid w:val="00A06159"/>
    <w:rsid w:val="00A15564"/>
    <w:rsid w:val="00A17F6A"/>
    <w:rsid w:val="00A25FDB"/>
    <w:rsid w:val="00A27EE5"/>
    <w:rsid w:val="00A44218"/>
    <w:rsid w:val="00A4524F"/>
    <w:rsid w:val="00A552D2"/>
    <w:rsid w:val="00A57113"/>
    <w:rsid w:val="00A57A1C"/>
    <w:rsid w:val="00A648EC"/>
    <w:rsid w:val="00A7274D"/>
    <w:rsid w:val="00A7327A"/>
    <w:rsid w:val="00A73BE0"/>
    <w:rsid w:val="00A75602"/>
    <w:rsid w:val="00A838D0"/>
    <w:rsid w:val="00A87783"/>
    <w:rsid w:val="00A879EB"/>
    <w:rsid w:val="00A90CB2"/>
    <w:rsid w:val="00A90D4A"/>
    <w:rsid w:val="00A917C7"/>
    <w:rsid w:val="00A934D1"/>
    <w:rsid w:val="00A93853"/>
    <w:rsid w:val="00A96DC4"/>
    <w:rsid w:val="00AA2D06"/>
    <w:rsid w:val="00AA6068"/>
    <w:rsid w:val="00AC131D"/>
    <w:rsid w:val="00AD0396"/>
    <w:rsid w:val="00AD06E5"/>
    <w:rsid w:val="00AE135F"/>
    <w:rsid w:val="00AE144F"/>
    <w:rsid w:val="00AE380D"/>
    <w:rsid w:val="00AE51A9"/>
    <w:rsid w:val="00AF2F3E"/>
    <w:rsid w:val="00AF3FEE"/>
    <w:rsid w:val="00B02C56"/>
    <w:rsid w:val="00B04F5F"/>
    <w:rsid w:val="00B05C3F"/>
    <w:rsid w:val="00B06A8A"/>
    <w:rsid w:val="00B211E7"/>
    <w:rsid w:val="00B3549C"/>
    <w:rsid w:val="00B377C5"/>
    <w:rsid w:val="00B4038C"/>
    <w:rsid w:val="00B52CAE"/>
    <w:rsid w:val="00B75E45"/>
    <w:rsid w:val="00B83235"/>
    <w:rsid w:val="00BA1010"/>
    <w:rsid w:val="00BB377C"/>
    <w:rsid w:val="00BB6C21"/>
    <w:rsid w:val="00BC1493"/>
    <w:rsid w:val="00BC4A7C"/>
    <w:rsid w:val="00BC6950"/>
    <w:rsid w:val="00BD4332"/>
    <w:rsid w:val="00BE4BA1"/>
    <w:rsid w:val="00BF3D4E"/>
    <w:rsid w:val="00BF4C9E"/>
    <w:rsid w:val="00C0072C"/>
    <w:rsid w:val="00C06AB6"/>
    <w:rsid w:val="00C2275F"/>
    <w:rsid w:val="00C304DD"/>
    <w:rsid w:val="00C3661D"/>
    <w:rsid w:val="00C36785"/>
    <w:rsid w:val="00C400AE"/>
    <w:rsid w:val="00C42397"/>
    <w:rsid w:val="00C50E18"/>
    <w:rsid w:val="00C52A85"/>
    <w:rsid w:val="00C57D1A"/>
    <w:rsid w:val="00C654F2"/>
    <w:rsid w:val="00C94370"/>
    <w:rsid w:val="00C94558"/>
    <w:rsid w:val="00CA1C99"/>
    <w:rsid w:val="00CA2E9C"/>
    <w:rsid w:val="00CA5502"/>
    <w:rsid w:val="00CB1CB1"/>
    <w:rsid w:val="00CC4B52"/>
    <w:rsid w:val="00CC4D0D"/>
    <w:rsid w:val="00CC5A44"/>
    <w:rsid w:val="00CD4403"/>
    <w:rsid w:val="00CE2996"/>
    <w:rsid w:val="00CE60AC"/>
    <w:rsid w:val="00CF1B1A"/>
    <w:rsid w:val="00CF426F"/>
    <w:rsid w:val="00CF6366"/>
    <w:rsid w:val="00D05CEA"/>
    <w:rsid w:val="00D14CB6"/>
    <w:rsid w:val="00D228A7"/>
    <w:rsid w:val="00D243C3"/>
    <w:rsid w:val="00D26519"/>
    <w:rsid w:val="00D27EFC"/>
    <w:rsid w:val="00D307E4"/>
    <w:rsid w:val="00D31D50"/>
    <w:rsid w:val="00D4731E"/>
    <w:rsid w:val="00D52A9C"/>
    <w:rsid w:val="00D56270"/>
    <w:rsid w:val="00D57875"/>
    <w:rsid w:val="00D625C3"/>
    <w:rsid w:val="00D669E4"/>
    <w:rsid w:val="00D716BE"/>
    <w:rsid w:val="00D72B30"/>
    <w:rsid w:val="00D82AA5"/>
    <w:rsid w:val="00D919E8"/>
    <w:rsid w:val="00D92336"/>
    <w:rsid w:val="00D925F7"/>
    <w:rsid w:val="00D9614E"/>
    <w:rsid w:val="00DB4F3D"/>
    <w:rsid w:val="00DB5B4B"/>
    <w:rsid w:val="00DB60D1"/>
    <w:rsid w:val="00DC06A0"/>
    <w:rsid w:val="00DC6C03"/>
    <w:rsid w:val="00DF565B"/>
    <w:rsid w:val="00DF6837"/>
    <w:rsid w:val="00E02566"/>
    <w:rsid w:val="00E02DC5"/>
    <w:rsid w:val="00E05E5A"/>
    <w:rsid w:val="00E304F7"/>
    <w:rsid w:val="00E30BDC"/>
    <w:rsid w:val="00E333BC"/>
    <w:rsid w:val="00E34C8B"/>
    <w:rsid w:val="00E35BEA"/>
    <w:rsid w:val="00E35E4E"/>
    <w:rsid w:val="00E4053F"/>
    <w:rsid w:val="00E70741"/>
    <w:rsid w:val="00E71F2D"/>
    <w:rsid w:val="00E721E1"/>
    <w:rsid w:val="00E734A2"/>
    <w:rsid w:val="00E95342"/>
    <w:rsid w:val="00E968DF"/>
    <w:rsid w:val="00EA3F9F"/>
    <w:rsid w:val="00EA6085"/>
    <w:rsid w:val="00EA76F8"/>
    <w:rsid w:val="00EB0DC6"/>
    <w:rsid w:val="00EB76E8"/>
    <w:rsid w:val="00EC5025"/>
    <w:rsid w:val="00EC7056"/>
    <w:rsid w:val="00ED377D"/>
    <w:rsid w:val="00EE1C5D"/>
    <w:rsid w:val="00EE54B2"/>
    <w:rsid w:val="00EE7E08"/>
    <w:rsid w:val="00EF147B"/>
    <w:rsid w:val="00F04425"/>
    <w:rsid w:val="00F056D8"/>
    <w:rsid w:val="00F1291A"/>
    <w:rsid w:val="00F1791A"/>
    <w:rsid w:val="00F21CCC"/>
    <w:rsid w:val="00F241E7"/>
    <w:rsid w:val="00F2757C"/>
    <w:rsid w:val="00F35CE1"/>
    <w:rsid w:val="00F3766A"/>
    <w:rsid w:val="00F46CD8"/>
    <w:rsid w:val="00F5228A"/>
    <w:rsid w:val="00F60608"/>
    <w:rsid w:val="00F60AAF"/>
    <w:rsid w:val="00F6774C"/>
    <w:rsid w:val="00F7072D"/>
    <w:rsid w:val="00F7363E"/>
    <w:rsid w:val="00F73A13"/>
    <w:rsid w:val="00F73AD9"/>
    <w:rsid w:val="00F85AFC"/>
    <w:rsid w:val="00F94CFC"/>
    <w:rsid w:val="00FA00B7"/>
    <w:rsid w:val="00FA174D"/>
    <w:rsid w:val="00FA2665"/>
    <w:rsid w:val="00FB0D09"/>
    <w:rsid w:val="00FC74C5"/>
    <w:rsid w:val="00FD5E44"/>
    <w:rsid w:val="00FE4B36"/>
    <w:rsid w:val="00FE689D"/>
    <w:rsid w:val="3FFB2D72"/>
    <w:rsid w:val="65F79E46"/>
    <w:rsid w:val="79FDAA72"/>
    <w:rsid w:val="BFBFC566"/>
    <w:rsid w:val="C9B7A584"/>
    <w:rsid w:val="FF3E7A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23"/>
    <w:qFormat/>
    <w:uiPriority w:val="9"/>
    <w:pPr>
      <w:keepNext/>
      <w:keepLines/>
      <w:spacing w:before="340" w:after="330" w:line="360" w:lineRule="auto"/>
      <w:outlineLvl w:val="0"/>
    </w:pPr>
    <w:rPr>
      <w:rFonts w:eastAsia="黑体"/>
      <w:b/>
      <w:bCs/>
      <w:kern w:val="44"/>
      <w:sz w:val="36"/>
      <w:szCs w:val="44"/>
    </w:rPr>
  </w:style>
  <w:style w:type="paragraph" w:styleId="3">
    <w:name w:val="heading 2"/>
    <w:basedOn w:val="1"/>
    <w:next w:val="1"/>
    <w:link w:val="22"/>
    <w:unhideWhenUsed/>
    <w:qFormat/>
    <w:uiPriority w:val="9"/>
    <w:pPr>
      <w:keepNext/>
      <w:keepLines/>
      <w:spacing w:before="260" w:after="260" w:line="415" w:lineRule="auto"/>
      <w:outlineLvl w:val="1"/>
    </w:pPr>
    <w:rPr>
      <w:rFonts w:eastAsia="黑体" w:asciiTheme="majorHAnsi" w:hAnsiTheme="majorHAnsi" w:cstheme="majorBidi"/>
      <w:b/>
      <w:bCs/>
      <w:sz w:val="32"/>
      <w:szCs w:val="32"/>
    </w:rPr>
  </w:style>
  <w:style w:type="paragraph" w:styleId="4">
    <w:name w:val="heading 3"/>
    <w:basedOn w:val="1"/>
    <w:next w:val="1"/>
    <w:link w:val="24"/>
    <w:unhideWhenUsed/>
    <w:qFormat/>
    <w:uiPriority w:val="9"/>
    <w:pPr>
      <w:keepNext/>
      <w:keepLines/>
      <w:spacing w:before="260" w:after="260" w:line="416" w:lineRule="auto"/>
      <w:outlineLvl w:val="2"/>
    </w:pPr>
    <w:rPr>
      <w:rFonts w:eastAsia="楷体_GB2312"/>
      <w:b/>
      <w:bCs/>
      <w:sz w:val="28"/>
      <w:szCs w:val="32"/>
    </w:rPr>
  </w:style>
  <w:style w:type="paragraph" w:styleId="5">
    <w:name w:val="heading 4"/>
    <w:basedOn w:val="1"/>
    <w:next w:val="1"/>
    <w:link w:val="28"/>
    <w:semiHidden/>
    <w:unhideWhenUsed/>
    <w:qFormat/>
    <w:uiPriority w:val="9"/>
    <w:pPr>
      <w:keepNext/>
      <w:keepLines/>
      <w:spacing w:before="280" w:after="290" w:line="376" w:lineRule="auto"/>
      <w:outlineLvl w:val="3"/>
    </w:pPr>
    <w:rPr>
      <w:rFonts w:eastAsia="楷体_GB2312" w:asciiTheme="majorHAnsi" w:hAnsiTheme="majorHAnsi" w:cstheme="majorBidi"/>
      <w:b/>
      <w:bCs/>
      <w:sz w:val="28"/>
      <w:szCs w:val="28"/>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6">
    <w:name w:val="Document Map"/>
    <w:basedOn w:val="1"/>
    <w:link w:val="25"/>
    <w:semiHidden/>
    <w:unhideWhenUsed/>
    <w:qFormat/>
    <w:uiPriority w:val="99"/>
    <w:rPr>
      <w:rFonts w:ascii="宋体" w:eastAsia="宋体"/>
      <w:sz w:val="18"/>
      <w:szCs w:val="18"/>
    </w:rPr>
  </w:style>
  <w:style w:type="paragraph" w:styleId="7">
    <w:name w:val="Body Text Indent"/>
    <w:basedOn w:val="1"/>
    <w:link w:val="27"/>
    <w:unhideWhenUsed/>
    <w:qFormat/>
    <w:uiPriority w:val="99"/>
    <w:pPr>
      <w:spacing w:after="120"/>
      <w:ind w:left="420" w:leftChars="200"/>
    </w:pPr>
  </w:style>
  <w:style w:type="paragraph" w:styleId="8">
    <w:name w:val="Date"/>
    <w:basedOn w:val="1"/>
    <w:next w:val="1"/>
    <w:link w:val="30"/>
    <w:semiHidden/>
    <w:unhideWhenUsed/>
    <w:qFormat/>
    <w:uiPriority w:val="99"/>
    <w:pPr>
      <w:ind w:left="100" w:leftChars="2500"/>
    </w:pPr>
  </w:style>
  <w:style w:type="paragraph" w:styleId="9">
    <w:name w:val="Balloon Text"/>
    <w:basedOn w:val="1"/>
    <w:link w:val="31"/>
    <w:semiHidden/>
    <w:unhideWhenUsed/>
    <w:qFormat/>
    <w:uiPriority w:val="99"/>
    <w:pPr>
      <w:spacing w:after="0"/>
    </w:pPr>
    <w:rPr>
      <w:sz w:val="18"/>
      <w:szCs w:val="18"/>
    </w:rPr>
  </w:style>
  <w:style w:type="paragraph" w:styleId="10">
    <w:name w:val="footer"/>
    <w:basedOn w:val="1"/>
    <w:link w:val="21"/>
    <w:unhideWhenUsed/>
    <w:qFormat/>
    <w:uiPriority w:val="99"/>
    <w:pPr>
      <w:tabs>
        <w:tab w:val="center" w:pos="4153"/>
        <w:tab w:val="right" w:pos="8306"/>
      </w:tabs>
    </w:pPr>
    <w:rPr>
      <w:sz w:val="18"/>
      <w:szCs w:val="18"/>
    </w:rPr>
  </w:style>
  <w:style w:type="paragraph" w:styleId="11">
    <w:name w:val="header"/>
    <w:basedOn w:val="1"/>
    <w:link w:val="20"/>
    <w:semiHidden/>
    <w:unhideWhenUsed/>
    <w:qFormat/>
    <w:uiPriority w:val="99"/>
    <w:pPr>
      <w:pBdr>
        <w:bottom w:val="single" w:color="auto" w:sz="6" w:space="1"/>
      </w:pBdr>
      <w:tabs>
        <w:tab w:val="center" w:pos="4153"/>
        <w:tab w:val="right" w:pos="8306"/>
      </w:tabs>
      <w:jc w:val="center"/>
    </w:pPr>
    <w:rPr>
      <w:sz w:val="18"/>
      <w:szCs w:val="18"/>
    </w:rPr>
  </w:style>
  <w:style w:type="paragraph" w:styleId="12">
    <w:name w:val="toc 1"/>
    <w:basedOn w:val="1"/>
    <w:next w:val="1"/>
    <w:unhideWhenUsed/>
    <w:qFormat/>
    <w:uiPriority w:val="39"/>
    <w:pPr>
      <w:tabs>
        <w:tab w:val="right" w:leader="dot" w:pos="8296"/>
      </w:tabs>
      <w:spacing w:before="120" w:after="120" w:line="480" w:lineRule="exact"/>
    </w:pPr>
    <w:rPr>
      <w:rFonts w:ascii="宋体" w:hAnsi="宋体" w:eastAsia="宋体"/>
      <w:sz w:val="21"/>
      <w:szCs w:val="21"/>
    </w:rPr>
  </w:style>
  <w:style w:type="paragraph" w:styleId="13">
    <w:name w:val="Body Text Indent 3"/>
    <w:basedOn w:val="1"/>
    <w:link w:val="26"/>
    <w:qFormat/>
    <w:uiPriority w:val="0"/>
    <w:pPr>
      <w:widowControl w:val="0"/>
      <w:adjustRightInd/>
      <w:snapToGrid/>
      <w:spacing w:after="120"/>
      <w:ind w:left="420" w:leftChars="200"/>
      <w:jc w:val="both"/>
    </w:pPr>
    <w:rPr>
      <w:rFonts w:ascii="Times New Roman" w:hAnsi="Times New Roman" w:eastAsia="宋体" w:cs="Times New Roman"/>
      <w:kern w:val="2"/>
      <w:sz w:val="16"/>
      <w:szCs w:val="16"/>
    </w:rPr>
  </w:style>
  <w:style w:type="paragraph" w:styleId="14">
    <w:name w:val="toc 2"/>
    <w:basedOn w:val="1"/>
    <w:next w:val="1"/>
    <w:unhideWhenUsed/>
    <w:qFormat/>
    <w:uiPriority w:val="39"/>
    <w:pPr>
      <w:ind w:left="420" w:leftChars="200"/>
    </w:pPr>
  </w:style>
  <w:style w:type="paragraph" w:styleId="15">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character" w:styleId="18">
    <w:name w:val="Strong"/>
    <w:basedOn w:val="17"/>
    <w:qFormat/>
    <w:uiPriority w:val="22"/>
    <w:rPr>
      <w:rFonts w:ascii="Arial" w:hAnsi="Arial" w:cs="Arial"/>
      <w:b/>
      <w:bCs/>
      <w:sz w:val="32"/>
      <w:szCs w:val="32"/>
    </w:rPr>
  </w:style>
  <w:style w:type="character" w:styleId="19">
    <w:name w:val="Hyperlink"/>
    <w:basedOn w:val="17"/>
    <w:unhideWhenUsed/>
    <w:qFormat/>
    <w:uiPriority w:val="99"/>
    <w:rPr>
      <w:color w:val="0000FF" w:themeColor="hyperlink"/>
      <w:u w:val="single"/>
    </w:rPr>
  </w:style>
  <w:style w:type="character" w:customStyle="1" w:styleId="20">
    <w:name w:val="页眉 Char"/>
    <w:basedOn w:val="17"/>
    <w:link w:val="11"/>
    <w:semiHidden/>
    <w:qFormat/>
    <w:uiPriority w:val="99"/>
    <w:rPr>
      <w:rFonts w:ascii="Tahoma" w:hAnsi="Tahoma"/>
      <w:sz w:val="18"/>
      <w:szCs w:val="18"/>
    </w:rPr>
  </w:style>
  <w:style w:type="character" w:customStyle="1" w:styleId="21">
    <w:name w:val="页脚 Char"/>
    <w:basedOn w:val="17"/>
    <w:link w:val="10"/>
    <w:qFormat/>
    <w:uiPriority w:val="99"/>
    <w:rPr>
      <w:rFonts w:ascii="Tahoma" w:hAnsi="Tahoma"/>
      <w:sz w:val="18"/>
      <w:szCs w:val="18"/>
    </w:rPr>
  </w:style>
  <w:style w:type="character" w:customStyle="1" w:styleId="22">
    <w:name w:val="标题 2 Char"/>
    <w:basedOn w:val="17"/>
    <w:link w:val="3"/>
    <w:qFormat/>
    <w:uiPriority w:val="9"/>
    <w:rPr>
      <w:rFonts w:eastAsia="黑体" w:asciiTheme="majorHAnsi" w:hAnsiTheme="majorHAnsi" w:cstheme="majorBidi"/>
      <w:b/>
      <w:bCs/>
      <w:sz w:val="32"/>
      <w:szCs w:val="32"/>
    </w:rPr>
  </w:style>
  <w:style w:type="character" w:customStyle="1" w:styleId="23">
    <w:name w:val="标题 1 Char"/>
    <w:basedOn w:val="17"/>
    <w:link w:val="2"/>
    <w:qFormat/>
    <w:uiPriority w:val="9"/>
    <w:rPr>
      <w:rFonts w:ascii="Tahoma" w:hAnsi="Tahoma" w:eastAsia="黑体"/>
      <w:b/>
      <w:bCs/>
      <w:kern w:val="44"/>
      <w:sz w:val="36"/>
      <w:szCs w:val="44"/>
    </w:rPr>
  </w:style>
  <w:style w:type="character" w:customStyle="1" w:styleId="24">
    <w:name w:val="标题 3 Char"/>
    <w:basedOn w:val="17"/>
    <w:link w:val="4"/>
    <w:qFormat/>
    <w:uiPriority w:val="9"/>
    <w:rPr>
      <w:rFonts w:ascii="Tahoma" w:hAnsi="Tahoma" w:eastAsia="楷体_GB2312"/>
      <w:b/>
      <w:bCs/>
      <w:sz w:val="28"/>
      <w:szCs w:val="32"/>
    </w:rPr>
  </w:style>
  <w:style w:type="character" w:customStyle="1" w:styleId="25">
    <w:name w:val="文档结构图 Char"/>
    <w:basedOn w:val="17"/>
    <w:link w:val="6"/>
    <w:semiHidden/>
    <w:qFormat/>
    <w:uiPriority w:val="99"/>
    <w:rPr>
      <w:rFonts w:ascii="宋体" w:hAnsi="Tahoma" w:eastAsia="宋体"/>
      <w:sz w:val="18"/>
      <w:szCs w:val="18"/>
    </w:rPr>
  </w:style>
  <w:style w:type="character" w:customStyle="1" w:styleId="26">
    <w:name w:val="正文文本缩进 3 Char"/>
    <w:basedOn w:val="17"/>
    <w:link w:val="13"/>
    <w:qFormat/>
    <w:uiPriority w:val="0"/>
    <w:rPr>
      <w:rFonts w:ascii="Times New Roman" w:hAnsi="Times New Roman" w:eastAsia="宋体" w:cs="Times New Roman"/>
      <w:kern w:val="2"/>
      <w:sz w:val="16"/>
      <w:szCs w:val="16"/>
    </w:rPr>
  </w:style>
  <w:style w:type="character" w:customStyle="1" w:styleId="27">
    <w:name w:val="正文文本缩进 Char"/>
    <w:basedOn w:val="17"/>
    <w:link w:val="7"/>
    <w:qFormat/>
    <w:uiPriority w:val="99"/>
    <w:rPr>
      <w:rFonts w:ascii="Tahoma" w:hAnsi="Tahoma"/>
    </w:rPr>
  </w:style>
  <w:style w:type="character" w:customStyle="1" w:styleId="28">
    <w:name w:val="标题 4 Char"/>
    <w:basedOn w:val="17"/>
    <w:link w:val="5"/>
    <w:semiHidden/>
    <w:qFormat/>
    <w:uiPriority w:val="9"/>
    <w:rPr>
      <w:rFonts w:eastAsia="楷体_GB2312" w:asciiTheme="majorHAnsi" w:hAnsiTheme="majorHAnsi" w:cstheme="majorBidi"/>
      <w:b/>
      <w:bCs/>
      <w:sz w:val="28"/>
      <w:szCs w:val="28"/>
    </w:rPr>
  </w:style>
  <w:style w:type="character" w:customStyle="1" w:styleId="29">
    <w:name w:val="apple-converted-space"/>
    <w:basedOn w:val="17"/>
    <w:qFormat/>
    <w:uiPriority w:val="0"/>
  </w:style>
  <w:style w:type="character" w:customStyle="1" w:styleId="30">
    <w:name w:val="日期 Char"/>
    <w:basedOn w:val="17"/>
    <w:link w:val="8"/>
    <w:semiHidden/>
    <w:qFormat/>
    <w:uiPriority w:val="99"/>
    <w:rPr>
      <w:rFonts w:ascii="Tahoma" w:hAnsi="Tahoma"/>
    </w:rPr>
  </w:style>
  <w:style w:type="character" w:customStyle="1" w:styleId="31">
    <w:name w:val="批注框文本 Char"/>
    <w:basedOn w:val="17"/>
    <w:link w:val="9"/>
    <w:semiHidden/>
    <w:qFormat/>
    <w:uiPriority w:val="99"/>
    <w:rPr>
      <w:rFonts w:ascii="Tahoma" w:hAnsi="Tahoma"/>
      <w:sz w:val="18"/>
      <w:szCs w:val="18"/>
    </w:rPr>
  </w:style>
  <w:style w:type="paragraph" w:styleId="3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8" Type="http://schemas.openxmlformats.org/officeDocument/2006/relationships/fontTable" Target="fontTable.xml"/><Relationship Id="rId27" Type="http://schemas.openxmlformats.org/officeDocument/2006/relationships/customXml" Target="../customXml/item1.xml"/><Relationship Id="rId26" Type="http://schemas.openxmlformats.org/officeDocument/2006/relationships/image" Target="media/image8.wmf"/><Relationship Id="rId25" Type="http://schemas.openxmlformats.org/officeDocument/2006/relationships/image" Target="media/image7.png"/><Relationship Id="rId24" Type="http://schemas.openxmlformats.org/officeDocument/2006/relationships/image" Target="media/image6.png"/><Relationship Id="rId23" Type="http://schemas.openxmlformats.org/officeDocument/2006/relationships/image" Target="media/image5.jpeg"/><Relationship Id="rId22" Type="http://schemas.openxmlformats.org/officeDocument/2006/relationships/image" Target="media/image4.jpeg"/><Relationship Id="rId21" Type="http://schemas.openxmlformats.org/officeDocument/2006/relationships/image" Target="media/image3.png"/><Relationship Id="rId20" Type="http://schemas.openxmlformats.org/officeDocument/2006/relationships/image" Target="media/image2.wmf"/><Relationship Id="rId2" Type="http://schemas.openxmlformats.org/officeDocument/2006/relationships/settings" Target="settings.xml"/><Relationship Id="rId19" Type="http://schemas.openxmlformats.org/officeDocument/2006/relationships/image" Target="media/image1.png"/><Relationship Id="rId18" Type="http://schemas.openxmlformats.org/officeDocument/2006/relationships/theme" Target="theme/theme1.xml"/><Relationship Id="rId17" Type="http://schemas.openxmlformats.org/officeDocument/2006/relationships/header" Target="header11.xml"/><Relationship Id="rId16" Type="http://schemas.openxmlformats.org/officeDocument/2006/relationships/header" Target="header10.xml"/><Relationship Id="rId15" Type="http://schemas.openxmlformats.org/officeDocument/2006/relationships/header" Target="header9.xml"/><Relationship Id="rId14" Type="http://schemas.openxmlformats.org/officeDocument/2006/relationships/header" Target="header8.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55</Pages>
  <Words>6172</Words>
  <Characters>35183</Characters>
  <Lines>293</Lines>
  <Paragraphs>82</Paragraphs>
  <TotalTime>0</TotalTime>
  <ScaleCrop>false</ScaleCrop>
  <LinksUpToDate>false</LinksUpToDate>
  <CharactersWithSpaces>41273</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2008-09-12T17:20:00Z</dcterms:created>
  <dc:creator>Administrator</dc:creator>
  <cp:lastModifiedBy>unis</cp:lastModifiedBy>
  <cp:lastPrinted>2016-08-06T00:33:00Z</cp:lastPrinted>
  <dcterms:modified xsi:type="dcterms:W3CDTF">2022-01-04T09:47:48Z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